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hAnsi="黑体" w:eastAsia="方正黑体_GBK" w:cs="黑体"/>
        </w:rPr>
      </w:pPr>
      <w:r>
        <w:rPr>
          <w:rFonts w:hint="eastAsia" w:ascii="方正黑体_GBK" w:hAnsi="黑体" w:eastAsia="方正黑体_GBK" w:cs="黑体"/>
          <w:bCs/>
        </w:rPr>
        <w:t>附件1</w:t>
      </w:r>
    </w:p>
    <w:p>
      <w:pPr>
        <w:adjustRightInd w:val="0"/>
        <w:snapToGrid w:val="0"/>
        <w:spacing w:line="600" w:lineRule="exact"/>
        <w:jc w:val="center"/>
        <w:rPr>
          <w:rFonts w:ascii="方正仿宋_GBK" w:hAnsi="仿宋" w:eastAsia="方正仿宋_GBK" w:cs="仿宋"/>
        </w:rPr>
      </w:pPr>
    </w:p>
    <w:p>
      <w:pPr>
        <w:spacing w:line="600" w:lineRule="exact"/>
        <w:jc w:val="center"/>
        <w:rPr>
          <w:rFonts w:ascii="方正小标宋_GBK" w:hAnsi="方正小标宋简体" w:eastAsia="方正小标宋_GBK" w:cs="方正小标宋简体"/>
          <w:sz w:val="42"/>
          <w:szCs w:val="42"/>
        </w:rPr>
      </w:pPr>
      <w:r>
        <w:rPr>
          <w:rFonts w:hint="eastAsia" w:ascii="方正小标宋_GBK" w:hAnsi="方正小标宋简体" w:eastAsia="方正小标宋_GBK" w:cs="方正小标宋简体"/>
          <w:sz w:val="42"/>
          <w:szCs w:val="42"/>
        </w:rPr>
        <w:t>2021年度湖北省科技创新人才及服务专项</w:t>
      </w:r>
    </w:p>
    <w:p>
      <w:pPr>
        <w:spacing w:line="600" w:lineRule="exact"/>
        <w:jc w:val="center"/>
        <w:rPr>
          <w:rFonts w:ascii="方正小标宋_GBK" w:hAnsi="方正小标宋简体" w:eastAsia="方正小标宋_GBK" w:cs="方正小标宋简体"/>
          <w:sz w:val="42"/>
          <w:szCs w:val="42"/>
        </w:rPr>
      </w:pPr>
      <w:r>
        <w:rPr>
          <w:rFonts w:hint="eastAsia" w:ascii="方正小标宋_GBK" w:hAnsi="方正小标宋简体" w:eastAsia="方正小标宋_GBK" w:cs="方正小标宋简体"/>
          <w:sz w:val="42"/>
          <w:szCs w:val="42"/>
        </w:rPr>
        <w:t>软科学研究项目指南</w:t>
      </w:r>
    </w:p>
    <w:p>
      <w:pPr>
        <w:spacing w:line="600" w:lineRule="exact"/>
        <w:jc w:val="center"/>
        <w:rPr>
          <w:rFonts w:ascii="方正仿宋_GBK" w:hAnsi="仿宋" w:eastAsia="方正仿宋_GBK"/>
        </w:rPr>
      </w:pPr>
    </w:p>
    <w:p>
      <w:pPr>
        <w:spacing w:line="600" w:lineRule="exact"/>
        <w:ind w:firstLine="640" w:firstLineChars="200"/>
        <w:rPr>
          <w:rFonts w:ascii="方正黑体_GBK" w:hAnsi="仿宋_GB2312" w:eastAsia="方正黑体_GBK" w:cs="仿宋_GB2312"/>
        </w:rPr>
      </w:pPr>
      <w:r>
        <w:rPr>
          <w:rFonts w:hint="eastAsia" w:ascii="方正黑体_GBK" w:hAnsi="黑体" w:eastAsia="方正黑体_GBK" w:cs="黑体"/>
        </w:rPr>
        <w:t>一、重大项目</w:t>
      </w:r>
    </w:p>
    <w:p>
      <w:pPr>
        <w:spacing w:line="600" w:lineRule="exact"/>
        <w:ind w:firstLine="640" w:firstLineChars="200"/>
        <w:rPr>
          <w:rFonts w:ascii="方正楷体_GBK" w:hAnsi="方正楷体_GBK" w:eastAsia="方正楷体_GBK" w:cs="方正楷体_GBK"/>
          <w:b/>
          <w:bCs/>
        </w:rPr>
      </w:pPr>
      <w:r>
        <w:rPr>
          <w:rFonts w:hint="eastAsia" w:ascii="方正楷体_GBK" w:hAnsi="方正楷体_GBK" w:eastAsia="方正楷体_GBK" w:cs="方正楷体_GBK"/>
          <w:b/>
          <w:bCs/>
        </w:rPr>
        <w:t>（一）专题一：武汉具有全国影响力的科技创新中心和湖北东湖综合性国家科学中心建设若干重点问题研究</w:t>
      </w:r>
    </w:p>
    <w:p>
      <w:pPr>
        <w:spacing w:line="600" w:lineRule="exact"/>
        <w:ind w:firstLine="640" w:firstLineChars="200"/>
        <w:rPr>
          <w:rFonts w:ascii="方正仿宋_GBK" w:hAnsi="仿宋_GB2312" w:eastAsia="方正仿宋_GBK" w:cs="仿宋_GB2312"/>
        </w:rPr>
      </w:pPr>
      <w:r>
        <w:rPr>
          <w:rFonts w:hint="eastAsia" w:ascii="方正仿宋_GBK" w:hAnsi="仿宋_GB2312" w:eastAsia="方正仿宋_GBK" w:cs="仿宋_GB2312"/>
        </w:rPr>
        <w:t>项目1：国内外科技创新中心、科学中心建设经验和对湖北的启示研究</w:t>
      </w:r>
    </w:p>
    <w:p>
      <w:pPr>
        <w:spacing w:line="600" w:lineRule="exact"/>
        <w:ind w:firstLine="640" w:firstLineChars="200"/>
        <w:rPr>
          <w:rFonts w:ascii="方正仿宋_GBK" w:hAnsi="仿宋_GB2312" w:eastAsia="方正仿宋_GBK" w:cs="仿宋_GB2312"/>
        </w:rPr>
      </w:pPr>
      <w:r>
        <w:rPr>
          <w:rFonts w:hint="eastAsia" w:ascii="方正仿宋_GBK" w:hAnsi="仿宋_GB2312" w:eastAsia="方正仿宋_GBK" w:cs="仿宋_GB2312"/>
        </w:rPr>
        <w:t>项目2：“两个中心”建设指标体系和监测评价研究</w:t>
      </w:r>
    </w:p>
    <w:p>
      <w:pPr>
        <w:spacing w:line="600" w:lineRule="exact"/>
        <w:ind w:firstLine="640" w:firstLineChars="200"/>
        <w:rPr>
          <w:rFonts w:ascii="方正仿宋_GBK" w:hAnsi="仿宋_GB2312" w:eastAsia="方正仿宋_GBK" w:cs="仿宋_GB2312"/>
        </w:rPr>
      </w:pPr>
      <w:r>
        <w:rPr>
          <w:rFonts w:hint="eastAsia" w:ascii="方正仿宋_GBK" w:hAnsi="仿宋_GB2312" w:eastAsia="方正仿宋_GBK" w:cs="仿宋_GB2312"/>
        </w:rPr>
        <w:t>项目3:“两个中心”支撑国家重大战略需求方向与路径研究</w:t>
      </w:r>
    </w:p>
    <w:p>
      <w:pPr>
        <w:spacing w:line="600" w:lineRule="exact"/>
        <w:ind w:firstLine="640" w:firstLineChars="200"/>
        <w:rPr>
          <w:rFonts w:ascii="方正仿宋_GBK" w:hAnsi="仿宋_GB2312" w:eastAsia="方正仿宋_GBK" w:cs="仿宋_GB2312"/>
        </w:rPr>
      </w:pPr>
      <w:r>
        <w:rPr>
          <w:rFonts w:hint="eastAsia" w:ascii="方正仿宋_GBK" w:hAnsi="仿宋_GB2312" w:eastAsia="方正仿宋_GBK" w:cs="仿宋_GB2312"/>
        </w:rPr>
        <w:t>项目4：“两个中心”前沿引领科技创新和未来产业布局研究</w:t>
      </w:r>
    </w:p>
    <w:p>
      <w:pPr>
        <w:spacing w:line="600" w:lineRule="exact"/>
        <w:ind w:firstLine="640" w:firstLineChars="200"/>
        <w:rPr>
          <w:rFonts w:ascii="方正楷体_GBK" w:hAnsi="方正楷体_GBK" w:eastAsia="方正楷体_GBK" w:cs="方正楷体_GBK"/>
          <w:b/>
          <w:bCs/>
        </w:rPr>
      </w:pPr>
      <w:r>
        <w:rPr>
          <w:rFonts w:hint="eastAsia" w:ascii="方正楷体_GBK" w:hAnsi="方正楷体_GBK" w:eastAsia="方正楷体_GBK" w:cs="方正楷体_GBK"/>
          <w:b/>
          <w:bCs/>
        </w:rPr>
        <w:t>（二）专题二：以东湖科学城为核心的光谷科创大走廊建设若干重点问题研究</w:t>
      </w:r>
    </w:p>
    <w:p>
      <w:pPr>
        <w:spacing w:line="600" w:lineRule="exact"/>
        <w:ind w:firstLine="641"/>
        <w:rPr>
          <w:rFonts w:ascii="方正仿宋_GBK" w:hAnsi="仿宋_GB2312" w:eastAsia="方正仿宋_GBK" w:cs="仿宋_GB2312"/>
        </w:rPr>
      </w:pPr>
      <w:r>
        <w:rPr>
          <w:rFonts w:hint="eastAsia" w:ascii="方正仿宋_GBK" w:hAnsi="仿宋_GB2312" w:eastAsia="方正仿宋_GBK" w:cs="仿宋_GB2312"/>
        </w:rPr>
        <w:t>项目1：国内外科学城和科创走廊建设经验和对湖北的启示研究</w:t>
      </w:r>
    </w:p>
    <w:p>
      <w:pPr>
        <w:spacing w:line="600" w:lineRule="exact"/>
        <w:ind w:firstLine="641"/>
        <w:rPr>
          <w:rFonts w:ascii="方正仿宋_GBK" w:hAnsi="仿宋_GB2312" w:eastAsia="方正仿宋_GBK" w:cs="仿宋_GB2312"/>
        </w:rPr>
      </w:pPr>
      <w:r>
        <w:rPr>
          <w:rFonts w:hint="eastAsia" w:ascii="方正仿宋_GBK" w:hAnsi="仿宋_GB2312" w:eastAsia="方正仿宋_GBK" w:cs="仿宋_GB2312"/>
        </w:rPr>
        <w:t>项目2：湖北东湖科学城科技创新功能和平台要素支撑研究</w:t>
      </w:r>
    </w:p>
    <w:p>
      <w:pPr>
        <w:spacing w:line="600" w:lineRule="exact"/>
        <w:ind w:firstLine="641"/>
        <w:rPr>
          <w:rFonts w:ascii="方正仿宋_GBK" w:hAnsi="仿宋_GB2312" w:eastAsia="方正仿宋_GBK" w:cs="仿宋_GB2312"/>
        </w:rPr>
      </w:pPr>
      <w:r>
        <w:rPr>
          <w:rFonts w:hint="eastAsia" w:ascii="方正仿宋_GBK" w:hAnsi="仿宋_GB2312" w:eastAsia="方正仿宋_GBK" w:cs="仿宋_GB2312"/>
        </w:rPr>
        <w:t>项目3：以东湖科学城为核心的光谷科技创新大走廊“学”“研”“产”“城”“人”生态融合的实践路径研究</w:t>
      </w:r>
    </w:p>
    <w:p>
      <w:pPr>
        <w:spacing w:line="600" w:lineRule="exact"/>
        <w:ind w:firstLine="640" w:firstLineChars="200"/>
        <w:rPr>
          <w:rFonts w:ascii="方正楷体_GBK" w:hAnsi="方正楷体_GBK" w:eastAsia="方正楷体_GBK" w:cs="方正楷体_GBK"/>
          <w:b/>
          <w:bCs/>
        </w:rPr>
      </w:pPr>
      <w:r>
        <w:rPr>
          <w:rFonts w:hint="eastAsia" w:ascii="方正楷体_GBK" w:hAnsi="方正楷体_GBK" w:eastAsia="方正楷体_GBK" w:cs="方正楷体_GBK"/>
          <w:b/>
          <w:bCs/>
        </w:rPr>
        <w:t>（三）专题三：湖北实验室建设若干重点问题研究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项目1：国内外国家实验室建设经验和对湖北的启示研究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项目2：湖北实验室新型管理运行体制机制研究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项目3：湖北实验室科技人才需求和科技人才队伍建设研究</w:t>
      </w:r>
    </w:p>
    <w:p>
      <w:pPr>
        <w:spacing w:line="600" w:lineRule="exact"/>
        <w:ind w:firstLine="640" w:firstLineChars="200"/>
        <w:rPr>
          <w:rFonts w:ascii="方正楷体_GBK" w:hAnsi="方正楷体_GBK" w:eastAsia="方正楷体_GBK" w:cs="方正楷体_GBK"/>
          <w:b/>
          <w:bCs/>
        </w:rPr>
      </w:pPr>
      <w:r>
        <w:rPr>
          <w:rFonts w:hint="eastAsia" w:ascii="方正楷体_GBK" w:hAnsi="方正楷体_GBK" w:eastAsia="方正楷体_GBK" w:cs="方正楷体_GBK"/>
          <w:b/>
          <w:bCs/>
        </w:rPr>
        <w:t>（四）专题四：湖北省区域科技创新中心建设若干重点问题研究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项目1：襄阳区域科技创新中心建设和发挥辐射带动作用建设科创走廊实践路径研究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项目2：宜昌区域科技创新中心建设和发挥辐射带动作用建设科创走廊实践路径研究</w:t>
      </w:r>
    </w:p>
    <w:p>
      <w:pPr>
        <w:spacing w:line="600" w:lineRule="exact"/>
        <w:ind w:firstLine="640"/>
        <w:rPr>
          <w:rFonts w:ascii="方正仿宋_GBK" w:hAnsi="仿宋_GB2312" w:eastAsia="方正仿宋_GBK" w:cs="仿宋_GB2312"/>
        </w:rPr>
      </w:pPr>
      <w:r>
        <w:rPr>
          <w:rFonts w:hint="eastAsia" w:ascii="方正仿宋_GBK" w:hAnsi="方正楷体_GBK" w:eastAsia="方正仿宋_GBK" w:cs="方正楷体_GBK"/>
        </w:rPr>
        <w:t>（本专题中2个项目可单独申报）</w:t>
      </w:r>
    </w:p>
    <w:p>
      <w:pPr>
        <w:spacing w:line="600" w:lineRule="exact"/>
        <w:ind w:firstLine="640" w:firstLineChars="200"/>
        <w:rPr>
          <w:rFonts w:ascii="方正楷体_GBK" w:hAnsi="方正楷体_GBK" w:eastAsia="方正楷体_GBK" w:cs="方正楷体_GBK"/>
          <w:b/>
          <w:bCs/>
        </w:rPr>
      </w:pPr>
      <w:r>
        <w:rPr>
          <w:rFonts w:hint="eastAsia" w:ascii="方正楷体_GBK" w:hAnsi="方正楷体_GBK" w:eastAsia="方正楷体_GBK" w:cs="方正楷体_GBK"/>
          <w:b/>
          <w:bCs/>
        </w:rPr>
        <w:t>（五）专题五：湖北省市县科技创新服务经济社会发展若干重点问题研究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项目1：湖北省创新型城市建设指标体系和监测评价研究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项目2：湖北省县域科技创新路径与方法研究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项目3：湖北省科技创新助力乡村振兴现状和对策研究</w:t>
      </w:r>
    </w:p>
    <w:p>
      <w:pPr>
        <w:spacing w:line="600" w:lineRule="exact"/>
        <w:ind w:firstLine="640" w:firstLineChars="200"/>
        <w:rPr>
          <w:rFonts w:ascii="方正楷体_GBK" w:hAnsi="方正楷体_GBK" w:eastAsia="方正楷体_GBK" w:cs="方正楷体_GBK"/>
          <w:b/>
          <w:bCs/>
        </w:rPr>
      </w:pPr>
      <w:r>
        <w:rPr>
          <w:rFonts w:hint="eastAsia" w:ascii="方正楷体_GBK" w:hAnsi="方正楷体_GBK" w:eastAsia="方正楷体_GBK" w:cs="方正楷体_GBK"/>
          <w:b/>
          <w:bCs/>
        </w:rPr>
        <w:t>（六）专题六：湖北省重大科技创新平台建设若干重点问题研究</w:t>
      </w:r>
    </w:p>
    <w:p>
      <w:pPr>
        <w:spacing w:line="600" w:lineRule="exact"/>
        <w:ind w:firstLine="640" w:firstLineChars="200"/>
        <w:rPr>
          <w:rFonts w:ascii="方正仿宋_GBK" w:hAnsi="仿宋_GB2312" w:eastAsia="方正仿宋_GBK" w:cs="仿宋_GB2312"/>
        </w:rPr>
      </w:pPr>
      <w:r>
        <w:rPr>
          <w:rFonts w:hint="eastAsia" w:ascii="方正仿宋_GBK" w:hAnsi="仿宋_GB2312" w:eastAsia="方正仿宋_GBK" w:cs="仿宋_GB2312"/>
        </w:rPr>
        <w:t>项目1：湖北省重大科技基础设施和重大科技创新平台体系优化、功能定位、建设需求和建设布局研究</w:t>
      </w:r>
    </w:p>
    <w:p>
      <w:pPr>
        <w:spacing w:line="600" w:lineRule="exact"/>
        <w:ind w:firstLine="640" w:firstLineChars="200"/>
        <w:rPr>
          <w:rFonts w:ascii="方正仿宋_GBK" w:hAnsi="仿宋_GB2312" w:eastAsia="方正仿宋_GBK" w:cs="仿宋_GB2312"/>
        </w:rPr>
      </w:pPr>
      <w:r>
        <w:rPr>
          <w:rFonts w:hint="eastAsia" w:ascii="方正仿宋_GBK" w:hAnsi="仿宋_GB2312" w:eastAsia="方正仿宋_GBK" w:cs="仿宋_GB2312"/>
        </w:rPr>
        <w:t>项目2：国内外共性技术平台建设经验及湖北省共性技术平台建设机制研究</w:t>
      </w:r>
    </w:p>
    <w:p>
      <w:pPr>
        <w:spacing w:line="600" w:lineRule="exact"/>
        <w:ind w:firstLine="640" w:firstLineChars="200"/>
        <w:rPr>
          <w:rFonts w:ascii="方正仿宋_GBK" w:hAnsi="仿宋_GB2312" w:eastAsia="方正仿宋_GBK" w:cs="仿宋_GB2312"/>
        </w:rPr>
      </w:pPr>
      <w:r>
        <w:rPr>
          <w:rFonts w:hint="eastAsia" w:ascii="方正仿宋_GBK" w:hAnsi="仿宋_GB2312" w:eastAsia="方正仿宋_GBK" w:cs="仿宋_GB2312"/>
        </w:rPr>
        <w:t>项目3：湖北省重点实验室基础科研能力建设及优化整合实践路径研究</w:t>
      </w:r>
    </w:p>
    <w:p>
      <w:pPr>
        <w:spacing w:line="600" w:lineRule="exact"/>
        <w:ind w:firstLine="640" w:firstLineChars="200"/>
        <w:rPr>
          <w:rFonts w:ascii="方正仿宋_GBK" w:hAnsi="仿宋_GB2312" w:eastAsia="方正仿宋_GBK" w:cs="仿宋_GB2312"/>
        </w:rPr>
      </w:pPr>
      <w:r>
        <w:rPr>
          <w:rFonts w:hint="eastAsia" w:ascii="方正仿宋_GBK" w:hAnsi="仿宋_GB2312" w:eastAsia="方正仿宋_GBK" w:cs="仿宋_GB2312"/>
        </w:rPr>
        <w:t>项目4：湖北省技术创新平台优化整合实践路径研究</w:t>
      </w:r>
    </w:p>
    <w:p>
      <w:pPr>
        <w:spacing w:line="600" w:lineRule="exact"/>
        <w:ind w:firstLine="640" w:firstLineChars="200"/>
        <w:rPr>
          <w:rFonts w:ascii="方正仿宋_GBK" w:hAnsi="仿宋_GB2312" w:eastAsia="方正仿宋_GBK" w:cs="仿宋_GB2312"/>
        </w:rPr>
      </w:pPr>
      <w:r>
        <w:rPr>
          <w:rFonts w:hint="eastAsia" w:ascii="方正仿宋_GBK" w:hAnsi="仿宋_GB2312" w:eastAsia="方正仿宋_GBK" w:cs="仿宋_GB2312"/>
        </w:rPr>
        <w:t>项目5：湖北省基础科学和前沿交叉学科平台建设研究</w:t>
      </w:r>
    </w:p>
    <w:p>
      <w:pPr>
        <w:spacing w:line="600" w:lineRule="exact"/>
        <w:ind w:firstLine="640" w:firstLineChars="200"/>
        <w:rPr>
          <w:rFonts w:ascii="方正黑体_GBK" w:hAnsi="黑体" w:eastAsia="方正黑体_GBK" w:cs="黑体"/>
        </w:rPr>
      </w:pPr>
      <w:r>
        <w:rPr>
          <w:rFonts w:hint="eastAsia" w:ascii="方正黑体_GBK" w:hAnsi="黑体" w:eastAsia="方正黑体_GBK" w:cs="黑体"/>
        </w:rPr>
        <w:t>二、重点项目</w:t>
      </w:r>
    </w:p>
    <w:p>
      <w:pPr>
        <w:spacing w:line="600" w:lineRule="exact"/>
        <w:ind w:firstLine="640" w:firstLineChars="200"/>
        <w:rPr>
          <w:rFonts w:ascii="方正楷体_GBK" w:hAnsi="方正楷体_GBK" w:eastAsia="方正楷体_GBK" w:cs="方正楷体_GBK"/>
          <w:b/>
          <w:bCs/>
        </w:rPr>
      </w:pPr>
      <w:r>
        <w:rPr>
          <w:rFonts w:hint="eastAsia" w:ascii="方正楷体_GBK" w:hAnsi="方正楷体_GBK" w:eastAsia="方正楷体_GBK" w:cs="方正楷体_GBK"/>
          <w:b/>
          <w:bCs/>
        </w:rPr>
        <w:t>（一）科技创新战略规划</w:t>
      </w:r>
    </w:p>
    <w:p>
      <w:pPr>
        <w:spacing w:line="600" w:lineRule="exact"/>
        <w:ind w:firstLine="640" w:firstLineChars="200"/>
        <w:rPr>
          <w:rFonts w:ascii="方正仿宋_GBK" w:hAnsi="仿宋_GB2312" w:eastAsia="方正仿宋_GBK" w:cs="仿宋_GB2312"/>
        </w:rPr>
      </w:pPr>
      <w:r>
        <w:rPr>
          <w:rFonts w:hint="eastAsia" w:ascii="方正仿宋_GBK" w:hAnsi="仿宋_GB2312" w:eastAsia="方正仿宋_GBK" w:cs="仿宋_GB2312"/>
        </w:rPr>
        <w:t>项目1：湖北省中长期科技创新发展重大战略研究</w:t>
      </w:r>
    </w:p>
    <w:p>
      <w:pPr>
        <w:spacing w:line="600" w:lineRule="exact"/>
        <w:ind w:firstLine="640" w:firstLineChars="200"/>
        <w:rPr>
          <w:rFonts w:ascii="方正仿宋_GBK" w:hAnsi="仿宋_GB2312" w:eastAsia="方正仿宋_GBK" w:cs="仿宋_GB2312"/>
        </w:rPr>
      </w:pPr>
      <w:r>
        <w:rPr>
          <w:rFonts w:hint="eastAsia" w:ascii="方正仿宋_GBK" w:hAnsi="仿宋_GB2312" w:eastAsia="方正仿宋_GBK" w:cs="仿宋_GB2312"/>
        </w:rPr>
        <w:t>项目2：湖北省基础研究十年行动计划研究</w:t>
      </w:r>
    </w:p>
    <w:p>
      <w:pPr>
        <w:spacing w:line="600" w:lineRule="exact"/>
        <w:ind w:firstLine="640" w:firstLineChars="200"/>
        <w:rPr>
          <w:rFonts w:ascii="方正仿宋_GBK" w:hAnsi="仿宋_GB2312" w:eastAsia="方正仿宋_GBK" w:cs="仿宋_GB2312"/>
        </w:rPr>
      </w:pPr>
      <w:r>
        <w:rPr>
          <w:rFonts w:hint="eastAsia" w:ascii="方正仿宋_GBK" w:hAnsi="仿宋_GB2312" w:eastAsia="方正仿宋_GBK" w:cs="仿宋_GB2312"/>
        </w:rPr>
        <w:t>项目3：湖北省高新区发展规划研究</w:t>
      </w:r>
    </w:p>
    <w:p>
      <w:pPr>
        <w:spacing w:line="600" w:lineRule="exact"/>
        <w:ind w:firstLine="640" w:firstLineChars="200"/>
        <w:rPr>
          <w:rFonts w:ascii="方正仿宋_GBK" w:hAnsi="仿宋_GB2312" w:eastAsia="方正仿宋_GBK" w:cs="仿宋_GB2312"/>
        </w:rPr>
      </w:pPr>
      <w:r>
        <w:rPr>
          <w:rFonts w:hint="eastAsia" w:ascii="方正仿宋_GBK" w:hAnsi="仿宋_GB2312" w:eastAsia="方正仿宋_GBK" w:cs="仿宋_GB2312"/>
        </w:rPr>
        <w:t>项目4：湖北省促进科技创新资源高效协同利用统筹机制研究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项目5：湖北省碳排放峰值预测与控制的科技支撑体系研究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项目6：湖北省长江生态大保护科技创新现状调研和对策研究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项目7：湖北省数字经济发展科技创新支撑研究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项目8：湖北省推进“三区”融合加速科技成果就地转化路径与方法研究</w:t>
      </w:r>
    </w:p>
    <w:p>
      <w:pPr>
        <w:spacing w:line="600" w:lineRule="exact"/>
        <w:ind w:firstLine="640" w:firstLineChars="200"/>
        <w:rPr>
          <w:rFonts w:ascii="方正仿宋_GBK" w:hAnsi="仿宋_GB2312" w:eastAsia="方正仿宋_GBK" w:cs="仿宋_GB2312"/>
        </w:rPr>
      </w:pPr>
      <w:r>
        <w:rPr>
          <w:rFonts w:hint="eastAsia" w:ascii="方正仿宋_GBK" w:hAnsi="仿宋_GB2312" w:eastAsia="方正仿宋_GBK" w:cs="仿宋_GB2312"/>
        </w:rPr>
        <w:t>项目9：湖北省优化“政产学研金服用”科技创新生态研究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项目10：湖北省科技创新治理现代化研究</w:t>
      </w:r>
    </w:p>
    <w:p>
      <w:pPr>
        <w:spacing w:line="600" w:lineRule="exact"/>
        <w:ind w:firstLine="640" w:firstLineChars="200"/>
        <w:rPr>
          <w:rFonts w:ascii="方正楷体_GBK" w:hAnsi="方正楷体_GBK" w:eastAsia="方正楷体_GBK" w:cs="方正楷体_GBK"/>
          <w:b/>
          <w:bCs/>
        </w:rPr>
      </w:pPr>
      <w:r>
        <w:rPr>
          <w:rFonts w:hint="eastAsia" w:ascii="方正楷体_GBK" w:hAnsi="方正楷体_GBK" w:eastAsia="方正楷体_GBK" w:cs="方正楷体_GBK"/>
          <w:b/>
          <w:bCs/>
        </w:rPr>
        <w:t>（二）区域创新体系建设</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项目11：湖北省企业创新主体培育和发展体系建设研究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项目12：湖北省百强重点高新技术企业创新能力调研和成长路线图研究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项目13：湖北省高新区产业高端化发展实践路径研究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项目14：中部崛起战略下城市群融通协作科技创新共同体建设研究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项目15：湖北省科技创新融入国内国际双循环基础、优势和路径研究</w:t>
      </w:r>
    </w:p>
    <w:p>
      <w:pPr>
        <w:spacing w:line="600" w:lineRule="exact"/>
        <w:ind w:firstLine="640" w:firstLineChars="200"/>
        <w:rPr>
          <w:rFonts w:ascii="方正仿宋_GBK" w:hAnsi="仿宋_GB2312" w:eastAsia="方正仿宋_GBK" w:cs="仿宋_GB2312"/>
        </w:rPr>
      </w:pPr>
      <w:r>
        <w:rPr>
          <w:rFonts w:hint="eastAsia" w:ascii="方正仿宋_GBK" w:hAnsi="仿宋_GB2312" w:eastAsia="方正仿宋_GBK" w:cs="仿宋_GB2312"/>
        </w:rPr>
        <w:t>项目16：湖北省军民融合科技创新促进经济社会发展实践路径研究</w:t>
      </w:r>
    </w:p>
    <w:p>
      <w:pPr>
        <w:spacing w:line="600" w:lineRule="exact"/>
        <w:ind w:firstLine="640" w:firstLineChars="200"/>
        <w:rPr>
          <w:rFonts w:ascii="方正楷体_GBK" w:hAnsi="方正楷体_GBK" w:eastAsia="方正楷体_GBK" w:cs="方正楷体_GBK"/>
          <w:b/>
          <w:bCs/>
        </w:rPr>
      </w:pPr>
      <w:r>
        <w:rPr>
          <w:rFonts w:hint="eastAsia" w:ascii="方正楷体_GBK" w:hAnsi="方正楷体_GBK" w:eastAsia="方正楷体_GBK" w:cs="方正楷体_GBK"/>
          <w:b/>
          <w:bCs/>
        </w:rPr>
        <w:t>（三）科技人才队伍建设</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项目17:湖北省科技人才结构与产业结构协同优化问题和对策研究</w:t>
      </w:r>
    </w:p>
    <w:p>
      <w:pPr>
        <w:spacing w:line="600" w:lineRule="exact"/>
        <w:ind w:firstLine="640" w:firstLineChars="200"/>
        <w:rPr>
          <w:rFonts w:ascii="方正仿宋_GBK" w:hAnsi="仿宋_GB2312" w:eastAsia="方正仿宋_GBK" w:cs="仿宋_GB2312"/>
        </w:rPr>
      </w:pPr>
      <w:r>
        <w:rPr>
          <w:rFonts w:hint="eastAsia" w:ascii="方正仿宋_GBK" w:hAnsi="仿宋_GB2312" w:eastAsia="方正仿宋_GBK" w:cs="仿宋_GB2312"/>
        </w:rPr>
        <w:t>项目18：湖北省重点产业领域和科研领域引进海外高层次人才需求调研</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项目19：湖北省促进科技人员“名利双收”体制机制研究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项目20:湖北省引导高校院所服务基层一线现状调研及对策研究</w:t>
      </w:r>
    </w:p>
    <w:p>
      <w:pPr>
        <w:spacing w:line="600" w:lineRule="exact"/>
        <w:ind w:firstLine="640" w:firstLineChars="200"/>
        <w:rPr>
          <w:rFonts w:ascii="方正楷体_GBK" w:hAnsi="方正楷体_GBK" w:eastAsia="方正楷体_GBK" w:cs="方正楷体_GBK"/>
          <w:b/>
          <w:bCs/>
        </w:rPr>
      </w:pPr>
      <w:r>
        <w:rPr>
          <w:rFonts w:hint="eastAsia" w:ascii="方正楷体_GBK" w:hAnsi="方正楷体_GBK" w:eastAsia="方正楷体_GBK" w:cs="方正楷体_GBK"/>
          <w:b/>
          <w:bCs/>
        </w:rPr>
        <w:t>（四）科技体制机制创新</w:t>
      </w:r>
    </w:p>
    <w:p>
      <w:pPr>
        <w:spacing w:line="600" w:lineRule="exact"/>
        <w:ind w:firstLine="640" w:firstLineChars="200"/>
        <w:rPr>
          <w:rFonts w:ascii="方正仿宋_GBK" w:hAnsi="仿宋_GB2312" w:eastAsia="方正仿宋_GBK" w:cs="仿宋_GB2312"/>
        </w:rPr>
      </w:pPr>
      <w:r>
        <w:rPr>
          <w:rFonts w:hint="eastAsia" w:ascii="方正仿宋_GBK" w:hAnsi="仿宋_GB2312" w:eastAsia="方正仿宋_GBK" w:cs="仿宋_GB2312"/>
        </w:rPr>
        <w:t>项目21：基于市场化的湖北省科技成果供需短板与结构优化对策研究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项目22：“破四唯”背景下科技“三评”改革和同行评议规范指引应用研究</w:t>
      </w:r>
    </w:p>
    <w:p>
      <w:pPr>
        <w:spacing w:line="600" w:lineRule="exact"/>
        <w:ind w:firstLine="640"/>
        <w:rPr>
          <w:rFonts w:ascii="方正仿宋_GBK" w:hAnsi="仿宋_GB2312" w:eastAsia="方正仿宋_GBK" w:cs="仿宋_GB2312"/>
          <w:bCs/>
        </w:rPr>
      </w:pPr>
      <w:r>
        <w:rPr>
          <w:rFonts w:hint="eastAsia" w:ascii="方正仿宋_GBK" w:hAnsi="仿宋_GB2312" w:eastAsia="方正仿宋_GBK" w:cs="仿宋_GB2312"/>
          <w:bCs/>
        </w:rPr>
        <w:t>项目23：湖北省科技计划项目组织管理方式改革研究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项目24：湖北省开展技术要素市场化配置改革试点研究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项目25：湖北省科技金融服务科技创新路径与方法研究</w:t>
      </w:r>
    </w:p>
    <w:p>
      <w:pPr>
        <w:spacing w:line="600" w:lineRule="exact"/>
        <w:ind w:firstLine="640" w:firstLineChars="200"/>
        <w:rPr>
          <w:rFonts w:ascii="方正楷体_GBK" w:hAnsi="方正楷体_GBK" w:eastAsia="方正楷体_GBK" w:cs="方正楷体_GBK"/>
          <w:b/>
          <w:bCs/>
        </w:rPr>
      </w:pPr>
      <w:r>
        <w:rPr>
          <w:rFonts w:hint="eastAsia" w:ascii="方正楷体_GBK" w:hAnsi="方正楷体_GBK" w:eastAsia="方正楷体_GBK" w:cs="方正楷体_GBK"/>
          <w:b/>
          <w:bCs/>
        </w:rPr>
        <w:t>（五）科技创新调查</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项目26：湖北科技强省建设评价监测指标体系研究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项目27：湖北省创新型产业科技创新调查和监测</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项目28：湖北省科技型企业信用评价标准体系研究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项目29：湖北省财政性科研项目产出绩效评价研究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项目30：湖北省科研诚信和作风学风建设监测研究</w:t>
      </w:r>
    </w:p>
    <w:p>
      <w:pPr>
        <w:spacing w:line="600" w:lineRule="exact"/>
        <w:ind w:firstLine="640"/>
        <w:rPr>
          <w:rFonts w:ascii="方正仿宋_GBK" w:hAnsi="仿宋_GB2312" w:eastAsia="方正仿宋_GBK" w:cs="仿宋_GB2312"/>
        </w:rPr>
      </w:pPr>
      <w:r>
        <w:rPr>
          <w:rFonts w:hint="eastAsia" w:ascii="方正仿宋_GBK" w:hAnsi="仿宋_GB2312" w:eastAsia="方正仿宋_GBK" w:cs="仿宋_GB2312"/>
        </w:rPr>
        <w:t>项目31：湖北省科技與情监测及分析研究</w:t>
      </w:r>
    </w:p>
    <w:p>
      <w:pPr>
        <w:adjustRightInd w:val="0"/>
        <w:snapToGrid w:val="0"/>
        <w:spacing w:line="600" w:lineRule="exact"/>
        <w:rPr>
          <w:rFonts w:ascii="方正仿宋_GBK" w:hAnsi="黑体" w:eastAsia="方正仿宋_GBK" w:cs="黑体"/>
          <w:bCs/>
        </w:rPr>
      </w:pPr>
    </w:p>
    <w:p>
      <w:pPr>
        <w:adjustRightInd w:val="0"/>
        <w:snapToGrid w:val="0"/>
        <w:spacing w:line="600" w:lineRule="exact"/>
        <w:rPr>
          <w:rFonts w:ascii="方正仿宋_GBK" w:hAnsi="黑体" w:eastAsia="方正仿宋_GBK" w:cs="黑体"/>
          <w:bCs/>
        </w:rPr>
      </w:pPr>
    </w:p>
    <w:p>
      <w:pPr>
        <w:adjustRightInd w:val="0"/>
        <w:snapToGrid w:val="0"/>
        <w:spacing w:line="600" w:lineRule="exact"/>
        <w:rPr>
          <w:rFonts w:ascii="方正仿宋_GBK" w:hAnsi="黑体" w:eastAsia="方正仿宋_GBK" w:cs="黑体"/>
          <w:bCs/>
        </w:rPr>
      </w:pPr>
    </w:p>
    <w:p>
      <w:pPr>
        <w:adjustRightInd w:val="0"/>
        <w:snapToGrid w:val="0"/>
        <w:spacing w:line="600" w:lineRule="exact"/>
        <w:rPr>
          <w:rFonts w:ascii="方正仿宋_GBK" w:hAnsi="黑体" w:eastAsia="方正仿宋_GBK" w:cs="黑体"/>
          <w:bCs/>
        </w:rPr>
      </w:pPr>
    </w:p>
    <w:p>
      <w:pPr>
        <w:adjustRightInd w:val="0"/>
        <w:snapToGrid w:val="0"/>
        <w:spacing w:line="600" w:lineRule="exact"/>
        <w:rPr>
          <w:rFonts w:hint="eastAsia" w:ascii="方正仿宋_GBK" w:hAnsi="黑体" w:eastAsia="方正仿宋_GBK" w:cs="黑体"/>
          <w:bCs/>
        </w:rPr>
      </w:pPr>
    </w:p>
    <w:p>
      <w:pPr>
        <w:adjustRightInd w:val="0"/>
        <w:snapToGrid w:val="0"/>
        <w:spacing w:line="600" w:lineRule="exact"/>
        <w:rPr>
          <w:rFonts w:hint="eastAsia" w:ascii="方正仿宋_GBK" w:hAnsi="黑体" w:eastAsia="方正仿宋_GBK" w:cs="黑体"/>
          <w:bCs/>
        </w:rPr>
      </w:pPr>
    </w:p>
    <w:p>
      <w:pPr>
        <w:adjustRightInd w:val="0"/>
        <w:snapToGrid w:val="0"/>
        <w:spacing w:line="600" w:lineRule="exact"/>
        <w:rPr>
          <w:rFonts w:hint="eastAsia" w:ascii="方正仿宋_GBK" w:hAnsi="黑体" w:eastAsia="方正仿宋_GBK" w:cs="黑体"/>
          <w:bCs/>
        </w:rPr>
      </w:pPr>
    </w:p>
    <w:p>
      <w:pPr>
        <w:adjustRightInd w:val="0"/>
        <w:snapToGrid w:val="0"/>
        <w:spacing w:line="600" w:lineRule="exact"/>
        <w:rPr>
          <w:rFonts w:hint="eastAsia" w:ascii="方正仿宋_GBK" w:hAnsi="黑体" w:eastAsia="方正仿宋_GBK" w:cs="黑体"/>
          <w:bCs/>
        </w:rPr>
      </w:pPr>
    </w:p>
    <w:p>
      <w:pPr>
        <w:adjustRightInd w:val="0"/>
        <w:snapToGrid w:val="0"/>
        <w:spacing w:line="600" w:lineRule="exact"/>
        <w:rPr>
          <w:rFonts w:hint="eastAsia" w:ascii="方正仿宋_GBK" w:hAnsi="黑体" w:eastAsia="方正仿宋_GBK" w:cs="黑体"/>
          <w:bCs/>
        </w:rPr>
      </w:pPr>
    </w:p>
    <w:p>
      <w:pPr>
        <w:adjustRightInd w:val="0"/>
        <w:snapToGrid w:val="0"/>
        <w:spacing w:line="600" w:lineRule="exact"/>
        <w:rPr>
          <w:rFonts w:hint="eastAsia" w:ascii="方正仿宋_GBK" w:hAnsi="黑体" w:eastAsia="方正仿宋_GBK" w:cs="黑体"/>
          <w:bCs/>
        </w:rPr>
      </w:pPr>
    </w:p>
    <w:p>
      <w:pPr>
        <w:adjustRightInd w:val="0"/>
        <w:snapToGrid w:val="0"/>
        <w:spacing w:line="600" w:lineRule="exact"/>
        <w:rPr>
          <w:rFonts w:ascii="方正仿宋_GBK" w:hAnsi="黑体" w:eastAsia="方正仿宋_GBK" w:cs="黑体"/>
          <w:bCs/>
        </w:rPr>
      </w:pPr>
      <w:bookmarkStart w:id="0" w:name="_GoBack"/>
      <w:bookmarkEnd w:id="0"/>
    </w:p>
    <w:p>
      <w:pPr>
        <w:adjustRightInd w:val="0"/>
        <w:snapToGrid w:val="0"/>
        <w:spacing w:line="360" w:lineRule="auto"/>
        <w:rPr>
          <w:rFonts w:ascii="黑体" w:hAnsi="黑体" w:eastAsia="黑体" w:cs="黑体"/>
          <w:bCs/>
        </w:rPr>
      </w:pPr>
    </w:p>
    <w:p>
      <w:pPr>
        <w:tabs>
          <w:tab w:val="left" w:pos="2232"/>
        </w:tabs>
        <w:spacing w:line="20" w:lineRule="exact"/>
        <w:rPr>
          <w:rFonts w:ascii="黑体" w:eastAsia="黑体"/>
        </w:rPr>
      </w:pPr>
    </w:p>
    <w:sectPr>
      <w:footerReference r:id="rId3" w:type="default"/>
      <w:footerReference r:id="rId4" w:type="even"/>
      <w:pgSz w:w="11906" w:h="16838"/>
      <w:pgMar w:top="1440" w:right="1797" w:bottom="1440" w:left="179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2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Times New Roman”“">
    <w:altName w:val="Segoe Print"/>
    <w:panose1 w:val="00000000000000000000"/>
    <w:charset w:val="01"/>
    <w:family w:val="roman"/>
    <w:pitch w:val="default"/>
    <w:sig w:usb0="00000000" w:usb1="00000000" w:usb2="00000000" w:usb3="00000000" w:csb0="000001F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15 -</w:t>
    </w:r>
    <w:r>
      <w:rPr>
        <w:rFonts w:asciiTheme="minorEastAsia" w:hAnsiTheme="minorEastAsia" w:eastAsiaTheme="minorEastAsia"/>
        <w:sz w:val="28"/>
        <w:szCs w:val="28"/>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14 -</w:t>
    </w:r>
    <w:r>
      <w:rPr>
        <w:rFonts w:asciiTheme="minorEastAsia" w:hAnsiTheme="minorEastAsia" w:eastAsiaTheme="minorEastAsia"/>
        <w:sz w:val="28"/>
        <w:szCs w:val="28"/>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483D"/>
    <w:rsid w:val="00007962"/>
    <w:rsid w:val="000138F4"/>
    <w:rsid w:val="00015CF1"/>
    <w:rsid w:val="000313C4"/>
    <w:rsid w:val="00051157"/>
    <w:rsid w:val="00074469"/>
    <w:rsid w:val="00077C9E"/>
    <w:rsid w:val="00087C97"/>
    <w:rsid w:val="00091977"/>
    <w:rsid w:val="000A6892"/>
    <w:rsid w:val="000A77C7"/>
    <w:rsid w:val="000B62AA"/>
    <w:rsid w:val="000C1E78"/>
    <w:rsid w:val="000E6D3D"/>
    <w:rsid w:val="000F007B"/>
    <w:rsid w:val="000F24D0"/>
    <w:rsid w:val="00103BD5"/>
    <w:rsid w:val="00126BA4"/>
    <w:rsid w:val="00132185"/>
    <w:rsid w:val="001346A6"/>
    <w:rsid w:val="00136E01"/>
    <w:rsid w:val="00146966"/>
    <w:rsid w:val="00147076"/>
    <w:rsid w:val="00151DFC"/>
    <w:rsid w:val="001615C8"/>
    <w:rsid w:val="001A3C07"/>
    <w:rsid w:val="001C0C39"/>
    <w:rsid w:val="001C36E3"/>
    <w:rsid w:val="001D07EF"/>
    <w:rsid w:val="001E5359"/>
    <w:rsid w:val="0020295F"/>
    <w:rsid w:val="0022009F"/>
    <w:rsid w:val="00230D24"/>
    <w:rsid w:val="00234372"/>
    <w:rsid w:val="00243038"/>
    <w:rsid w:val="002705F4"/>
    <w:rsid w:val="00275277"/>
    <w:rsid w:val="002C43C8"/>
    <w:rsid w:val="002C4BC8"/>
    <w:rsid w:val="002D0603"/>
    <w:rsid w:val="002D3A5A"/>
    <w:rsid w:val="002E0439"/>
    <w:rsid w:val="002E0A96"/>
    <w:rsid w:val="002E41A2"/>
    <w:rsid w:val="002F6556"/>
    <w:rsid w:val="002F711B"/>
    <w:rsid w:val="0030502A"/>
    <w:rsid w:val="0030781C"/>
    <w:rsid w:val="003157ED"/>
    <w:rsid w:val="00333802"/>
    <w:rsid w:val="0033483D"/>
    <w:rsid w:val="0034679B"/>
    <w:rsid w:val="0035116B"/>
    <w:rsid w:val="00353065"/>
    <w:rsid w:val="003704A8"/>
    <w:rsid w:val="003748F7"/>
    <w:rsid w:val="00374D22"/>
    <w:rsid w:val="003863C3"/>
    <w:rsid w:val="00387983"/>
    <w:rsid w:val="00395992"/>
    <w:rsid w:val="00396B55"/>
    <w:rsid w:val="0039712F"/>
    <w:rsid w:val="003D00F0"/>
    <w:rsid w:val="003D7A9D"/>
    <w:rsid w:val="003E0140"/>
    <w:rsid w:val="003F0063"/>
    <w:rsid w:val="003F161C"/>
    <w:rsid w:val="003F5213"/>
    <w:rsid w:val="003F54B2"/>
    <w:rsid w:val="0041058C"/>
    <w:rsid w:val="004132B9"/>
    <w:rsid w:val="00420353"/>
    <w:rsid w:val="00440BFE"/>
    <w:rsid w:val="00447F17"/>
    <w:rsid w:val="00451CEB"/>
    <w:rsid w:val="004525DE"/>
    <w:rsid w:val="004562D2"/>
    <w:rsid w:val="00465131"/>
    <w:rsid w:val="004669DC"/>
    <w:rsid w:val="0047523B"/>
    <w:rsid w:val="00484E4E"/>
    <w:rsid w:val="004A088E"/>
    <w:rsid w:val="004C2A2A"/>
    <w:rsid w:val="00511804"/>
    <w:rsid w:val="00521CC5"/>
    <w:rsid w:val="005279AB"/>
    <w:rsid w:val="00531914"/>
    <w:rsid w:val="00532572"/>
    <w:rsid w:val="00534FA3"/>
    <w:rsid w:val="005430DA"/>
    <w:rsid w:val="005C4804"/>
    <w:rsid w:val="005C5422"/>
    <w:rsid w:val="005E421C"/>
    <w:rsid w:val="005E5404"/>
    <w:rsid w:val="005E5CE8"/>
    <w:rsid w:val="005F17FF"/>
    <w:rsid w:val="0060703E"/>
    <w:rsid w:val="00607685"/>
    <w:rsid w:val="006149BF"/>
    <w:rsid w:val="006247C2"/>
    <w:rsid w:val="006257F2"/>
    <w:rsid w:val="00632AD0"/>
    <w:rsid w:val="00635CFC"/>
    <w:rsid w:val="00641711"/>
    <w:rsid w:val="00664ED7"/>
    <w:rsid w:val="00672FBE"/>
    <w:rsid w:val="006B462F"/>
    <w:rsid w:val="006F63EE"/>
    <w:rsid w:val="00700677"/>
    <w:rsid w:val="00701C32"/>
    <w:rsid w:val="00713B51"/>
    <w:rsid w:val="0073388A"/>
    <w:rsid w:val="0073596F"/>
    <w:rsid w:val="00736CD1"/>
    <w:rsid w:val="00747DFC"/>
    <w:rsid w:val="00770E8A"/>
    <w:rsid w:val="00771000"/>
    <w:rsid w:val="007B127F"/>
    <w:rsid w:val="007D739C"/>
    <w:rsid w:val="00812F83"/>
    <w:rsid w:val="00814B51"/>
    <w:rsid w:val="0083013D"/>
    <w:rsid w:val="00891B0A"/>
    <w:rsid w:val="00894580"/>
    <w:rsid w:val="00895BDE"/>
    <w:rsid w:val="008A1A6F"/>
    <w:rsid w:val="008B0BB8"/>
    <w:rsid w:val="008D596A"/>
    <w:rsid w:val="008D5B6A"/>
    <w:rsid w:val="008E21BA"/>
    <w:rsid w:val="0091794A"/>
    <w:rsid w:val="00930AE6"/>
    <w:rsid w:val="009661E4"/>
    <w:rsid w:val="009805C1"/>
    <w:rsid w:val="009966D3"/>
    <w:rsid w:val="009A4655"/>
    <w:rsid w:val="009B1AA1"/>
    <w:rsid w:val="009B57A5"/>
    <w:rsid w:val="009B5F14"/>
    <w:rsid w:val="009E5491"/>
    <w:rsid w:val="009F02D5"/>
    <w:rsid w:val="009F568B"/>
    <w:rsid w:val="00A12770"/>
    <w:rsid w:val="00A156EB"/>
    <w:rsid w:val="00A20F77"/>
    <w:rsid w:val="00A51E25"/>
    <w:rsid w:val="00A524CC"/>
    <w:rsid w:val="00A8624F"/>
    <w:rsid w:val="00A946A8"/>
    <w:rsid w:val="00AB054C"/>
    <w:rsid w:val="00AB1F86"/>
    <w:rsid w:val="00AB379B"/>
    <w:rsid w:val="00AC14DE"/>
    <w:rsid w:val="00AC1D21"/>
    <w:rsid w:val="00AE0CC2"/>
    <w:rsid w:val="00AE168D"/>
    <w:rsid w:val="00AE19FB"/>
    <w:rsid w:val="00AF2AB0"/>
    <w:rsid w:val="00AF7245"/>
    <w:rsid w:val="00B07193"/>
    <w:rsid w:val="00B106A6"/>
    <w:rsid w:val="00B22EFE"/>
    <w:rsid w:val="00B30596"/>
    <w:rsid w:val="00B50EC0"/>
    <w:rsid w:val="00B53DE2"/>
    <w:rsid w:val="00B757AB"/>
    <w:rsid w:val="00B7743A"/>
    <w:rsid w:val="00B91B07"/>
    <w:rsid w:val="00BA0911"/>
    <w:rsid w:val="00BA2969"/>
    <w:rsid w:val="00BB296B"/>
    <w:rsid w:val="00BB5DD1"/>
    <w:rsid w:val="00BB789F"/>
    <w:rsid w:val="00BC3D76"/>
    <w:rsid w:val="00BC43EF"/>
    <w:rsid w:val="00BD42C4"/>
    <w:rsid w:val="00C01B9A"/>
    <w:rsid w:val="00C275D8"/>
    <w:rsid w:val="00C60F16"/>
    <w:rsid w:val="00C635E4"/>
    <w:rsid w:val="00C73E33"/>
    <w:rsid w:val="00C769BA"/>
    <w:rsid w:val="00C81780"/>
    <w:rsid w:val="00C83E80"/>
    <w:rsid w:val="00C91598"/>
    <w:rsid w:val="00C968F4"/>
    <w:rsid w:val="00CA62FC"/>
    <w:rsid w:val="00CC356D"/>
    <w:rsid w:val="00CD7E0D"/>
    <w:rsid w:val="00CF59AB"/>
    <w:rsid w:val="00D202BB"/>
    <w:rsid w:val="00D216A3"/>
    <w:rsid w:val="00D708CA"/>
    <w:rsid w:val="00D71D95"/>
    <w:rsid w:val="00DA6BC2"/>
    <w:rsid w:val="00DA7317"/>
    <w:rsid w:val="00DB5FF3"/>
    <w:rsid w:val="00DC223A"/>
    <w:rsid w:val="00DC51A3"/>
    <w:rsid w:val="00DF1DB1"/>
    <w:rsid w:val="00DF3478"/>
    <w:rsid w:val="00E0302D"/>
    <w:rsid w:val="00E05A6E"/>
    <w:rsid w:val="00E07E68"/>
    <w:rsid w:val="00E10959"/>
    <w:rsid w:val="00E12129"/>
    <w:rsid w:val="00E1736F"/>
    <w:rsid w:val="00E2607D"/>
    <w:rsid w:val="00E2667B"/>
    <w:rsid w:val="00E33A3D"/>
    <w:rsid w:val="00E4766A"/>
    <w:rsid w:val="00E55624"/>
    <w:rsid w:val="00E63D24"/>
    <w:rsid w:val="00E83C92"/>
    <w:rsid w:val="00E96FEA"/>
    <w:rsid w:val="00EB434F"/>
    <w:rsid w:val="00ED4B02"/>
    <w:rsid w:val="00EE7049"/>
    <w:rsid w:val="00EF049A"/>
    <w:rsid w:val="00EF1913"/>
    <w:rsid w:val="00F029DC"/>
    <w:rsid w:val="00F13BD1"/>
    <w:rsid w:val="00F40709"/>
    <w:rsid w:val="00F5739B"/>
    <w:rsid w:val="00F70EB5"/>
    <w:rsid w:val="00F73F38"/>
    <w:rsid w:val="00F86175"/>
    <w:rsid w:val="00FA4393"/>
    <w:rsid w:val="00FB5BAB"/>
    <w:rsid w:val="00FD79AA"/>
    <w:rsid w:val="00FE41A3"/>
    <w:rsid w:val="00FF4E3E"/>
    <w:rsid w:val="3A8B7460"/>
    <w:rsid w:val="3F372041"/>
    <w:rsid w:val="5DA516F1"/>
    <w:rsid w:val="F7FB57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2"/>
    <w:basedOn w:val="1"/>
    <w:next w:val="1"/>
    <w:link w:val="28"/>
    <w:semiHidden/>
    <w:unhideWhenUsed/>
    <w:qFormat/>
    <w:uiPriority w:val="0"/>
    <w:pPr>
      <w:spacing w:beforeAutospacing="1" w:afterAutospacing="1"/>
      <w:jc w:val="left"/>
      <w:outlineLvl w:val="1"/>
    </w:pPr>
    <w:rPr>
      <w:rFonts w:hint="eastAsia" w:ascii="宋体" w:hAnsi="宋体" w:eastAsia="宋体"/>
      <w:b/>
      <w:kern w:val="0"/>
      <w:sz w:val="36"/>
      <w:szCs w:val="36"/>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5"/>
    <w:unhideWhenUsed/>
    <w:qFormat/>
    <w:uiPriority w:val="99"/>
    <w:pPr>
      <w:jc w:val="left"/>
    </w:pPr>
    <w:rPr>
      <w:rFonts w:ascii="Arial" w:hAnsi="Arial" w:eastAsia="仿宋"/>
      <w:sz w:val="21"/>
      <w:szCs w:val="22"/>
    </w:rPr>
  </w:style>
  <w:style w:type="paragraph" w:styleId="4">
    <w:name w:val="Body Text"/>
    <w:basedOn w:val="1"/>
    <w:link w:val="19"/>
    <w:qFormat/>
    <w:uiPriority w:val="0"/>
    <w:pPr>
      <w:autoSpaceDE w:val="0"/>
      <w:autoSpaceDN w:val="0"/>
      <w:snapToGrid w:val="0"/>
      <w:spacing w:after="120" w:line="590" w:lineRule="atLeast"/>
      <w:ind w:firstLine="624"/>
    </w:pPr>
    <w:rPr>
      <w:rFonts w:eastAsia="方正仿宋_GBK"/>
      <w:snapToGrid w:val="0"/>
      <w:kern w:val="0"/>
      <w:szCs w:val="20"/>
    </w:rPr>
  </w:style>
  <w:style w:type="paragraph" w:styleId="5">
    <w:name w:val="Date"/>
    <w:basedOn w:val="1"/>
    <w:next w:val="1"/>
    <w:link w:val="23"/>
    <w:qFormat/>
    <w:uiPriority w:val="0"/>
    <w:pPr>
      <w:ind w:left="100" w:leftChars="2500"/>
    </w:pPr>
  </w:style>
  <w:style w:type="paragraph" w:styleId="6">
    <w:name w:val="Balloon Text"/>
    <w:basedOn w:val="1"/>
    <w:link w:val="33"/>
    <w:qFormat/>
    <w:uiPriority w:val="99"/>
    <w:rPr>
      <w:sz w:val="18"/>
      <w:szCs w:val="18"/>
    </w:rPr>
  </w:style>
  <w:style w:type="paragraph" w:styleId="7">
    <w:name w:val="footer"/>
    <w:basedOn w:val="1"/>
    <w:link w:val="30"/>
    <w:qFormat/>
    <w:uiPriority w:val="99"/>
    <w:pPr>
      <w:tabs>
        <w:tab w:val="center" w:pos="4153"/>
        <w:tab w:val="right" w:pos="8306"/>
      </w:tabs>
      <w:snapToGrid w:val="0"/>
      <w:jc w:val="left"/>
    </w:pPr>
    <w:rPr>
      <w:sz w:val="18"/>
      <w:szCs w:val="18"/>
    </w:rPr>
  </w:style>
  <w:style w:type="paragraph" w:styleId="8">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link w:val="29"/>
    <w:qFormat/>
    <w:uiPriority w:val="0"/>
    <w:pPr>
      <w:widowControl w:val="0"/>
      <w:snapToGrid w:val="0"/>
    </w:pPr>
    <w:rPr>
      <w:rFonts w:ascii="Calibri" w:hAnsi="Calibri" w:eastAsia="宋体" w:cstheme="minorBidi"/>
      <w:kern w:val="2"/>
      <w:sz w:val="18"/>
      <w:szCs w:val="18"/>
      <w:lang w:val="en-US" w:eastAsia="zh-CN" w:bidi="ar-SA"/>
    </w:rPr>
  </w:style>
  <w:style w:type="paragraph" w:styleId="10">
    <w:name w:val="Normal (Web)"/>
    <w:basedOn w:val="1"/>
    <w:qFormat/>
    <w:uiPriority w:val="0"/>
    <w:pPr>
      <w:spacing w:beforeAutospacing="1" w:afterAutospacing="1"/>
      <w:jc w:val="left"/>
    </w:pPr>
    <w:rPr>
      <w:rFonts w:ascii="Calibri" w:hAnsi="Calibri" w:eastAsia="宋体"/>
      <w:kern w:val="0"/>
      <w:sz w:val="24"/>
      <w:szCs w:val="24"/>
    </w:rPr>
  </w:style>
  <w:style w:type="table" w:styleId="12">
    <w:name w:val="Table Grid"/>
    <w:basedOn w:val="11"/>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page number"/>
    <w:basedOn w:val="13"/>
    <w:qFormat/>
    <w:uiPriority w:val="0"/>
  </w:style>
  <w:style w:type="character" w:styleId="16">
    <w:name w:val="Hyperlink"/>
    <w:basedOn w:val="13"/>
    <w:unhideWhenUsed/>
    <w:qFormat/>
    <w:uiPriority w:val="99"/>
    <w:rPr>
      <w:color w:val="0000FF"/>
      <w:u w:val="single"/>
    </w:rPr>
  </w:style>
  <w:style w:type="paragraph" w:styleId="17">
    <w:name w:val="List Paragraph"/>
    <w:basedOn w:val="1"/>
    <w:qFormat/>
    <w:uiPriority w:val="0"/>
    <w:pPr>
      <w:ind w:firstLine="420" w:firstLineChars="200"/>
    </w:pPr>
    <w:rPr>
      <w:rFonts w:ascii="Calibri" w:hAnsi="Calibri" w:eastAsia="宋体"/>
      <w:sz w:val="21"/>
      <w:szCs w:val="22"/>
    </w:rPr>
  </w:style>
  <w:style w:type="paragraph" w:customStyle="1" w:styleId="18">
    <w:name w:val="列出段落1"/>
    <w:basedOn w:val="1"/>
    <w:qFormat/>
    <w:uiPriority w:val="34"/>
    <w:pPr>
      <w:autoSpaceDE w:val="0"/>
      <w:autoSpaceDN w:val="0"/>
      <w:snapToGrid w:val="0"/>
      <w:spacing w:line="590" w:lineRule="atLeast"/>
      <w:ind w:firstLine="420" w:firstLineChars="200"/>
    </w:pPr>
    <w:rPr>
      <w:rFonts w:eastAsia="方正仿宋_GBK"/>
      <w:snapToGrid w:val="0"/>
      <w:kern w:val="0"/>
      <w:szCs w:val="20"/>
    </w:rPr>
  </w:style>
  <w:style w:type="character" w:customStyle="1" w:styleId="19">
    <w:name w:val="正文文本 Char"/>
    <w:basedOn w:val="13"/>
    <w:link w:val="4"/>
    <w:qFormat/>
    <w:uiPriority w:val="0"/>
    <w:rPr>
      <w:rFonts w:eastAsia="方正仿宋_GBK"/>
      <w:snapToGrid w:val="0"/>
      <w:sz w:val="32"/>
    </w:rPr>
  </w:style>
  <w:style w:type="character" w:customStyle="1" w:styleId="20">
    <w:name w:val="font61"/>
    <w:qFormat/>
    <w:uiPriority w:val="0"/>
    <w:rPr>
      <w:rFonts w:hint="eastAsia" w:ascii="宋体" w:hAnsi="宋体" w:eastAsia="宋体" w:cs="宋体"/>
      <w:color w:val="000000"/>
      <w:sz w:val="22"/>
      <w:szCs w:val="22"/>
      <w:u w:val="none"/>
    </w:rPr>
  </w:style>
  <w:style w:type="character" w:customStyle="1" w:styleId="21">
    <w:name w:val="font41"/>
    <w:qFormat/>
    <w:uiPriority w:val="0"/>
    <w:rPr>
      <w:rFonts w:hint="eastAsia" w:ascii="宋体" w:hAnsi="宋体" w:eastAsia="宋体" w:cs="宋体"/>
      <w:color w:val="000000"/>
      <w:sz w:val="22"/>
      <w:szCs w:val="22"/>
      <w:u w:val="none"/>
      <w:vertAlign w:val="superscript"/>
    </w:rPr>
  </w:style>
  <w:style w:type="character" w:customStyle="1" w:styleId="22">
    <w:name w:val="font01"/>
    <w:qFormat/>
    <w:uiPriority w:val="0"/>
    <w:rPr>
      <w:rFonts w:hint="default" w:ascii="Arial" w:hAnsi="Arial" w:cs="Arial"/>
      <w:color w:val="000000"/>
      <w:sz w:val="20"/>
      <w:szCs w:val="20"/>
      <w:u w:val="none"/>
    </w:rPr>
  </w:style>
  <w:style w:type="character" w:customStyle="1" w:styleId="23">
    <w:name w:val="日期 Char"/>
    <w:basedOn w:val="13"/>
    <w:link w:val="5"/>
    <w:qFormat/>
    <w:uiPriority w:val="0"/>
    <w:rPr>
      <w:rFonts w:eastAsia="仿宋_GB2312"/>
      <w:kern w:val="2"/>
      <w:sz w:val="32"/>
      <w:szCs w:val="32"/>
    </w:rPr>
  </w:style>
  <w:style w:type="character" w:customStyle="1" w:styleId="24">
    <w:name w:val="font31"/>
    <w:basedOn w:val="13"/>
    <w:qFormat/>
    <w:uiPriority w:val="0"/>
    <w:rPr>
      <w:rFonts w:hint="eastAsia" w:ascii="宋体" w:hAnsi="宋体" w:eastAsia="宋体" w:cs="宋体"/>
      <w:color w:val="000000"/>
      <w:sz w:val="20"/>
      <w:szCs w:val="20"/>
      <w:u w:val="none"/>
    </w:rPr>
  </w:style>
  <w:style w:type="paragraph" w:customStyle="1" w:styleId="25">
    <w:name w:val="ch-paragraph14"/>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6">
    <w:name w:val="c-warning"/>
    <w:basedOn w:val="13"/>
    <w:qFormat/>
    <w:uiPriority w:val="0"/>
  </w:style>
  <w:style w:type="paragraph" w:customStyle="1" w:styleId="27">
    <w:name w:val="Default"/>
    <w:unhideWhenUsed/>
    <w:qFormat/>
    <w:uiPriority w:val="99"/>
    <w:pPr>
      <w:widowControl w:val="0"/>
      <w:autoSpaceDE w:val="0"/>
      <w:autoSpaceDN w:val="0"/>
    </w:pPr>
    <w:rPr>
      <w:rFonts w:hint="eastAsia" w:ascii="仿宋_GB2312" w:hAnsi="仿宋_GB2312" w:eastAsia="仿宋_GB2312" w:cs="Times New Roman"/>
      <w:color w:val="000000"/>
      <w:sz w:val="24"/>
      <w:szCs w:val="22"/>
      <w:lang w:val="en-US" w:eastAsia="zh-CN" w:bidi="ar-SA"/>
    </w:rPr>
  </w:style>
  <w:style w:type="character" w:customStyle="1" w:styleId="28">
    <w:name w:val="标题 2 Char"/>
    <w:basedOn w:val="13"/>
    <w:link w:val="2"/>
    <w:semiHidden/>
    <w:qFormat/>
    <w:uiPriority w:val="0"/>
    <w:rPr>
      <w:rFonts w:ascii="宋体" w:hAnsi="宋体"/>
      <w:b/>
      <w:sz w:val="36"/>
      <w:szCs w:val="36"/>
    </w:rPr>
  </w:style>
  <w:style w:type="character" w:customStyle="1" w:styleId="29">
    <w:name w:val="脚注文本 Char"/>
    <w:basedOn w:val="13"/>
    <w:link w:val="9"/>
    <w:qFormat/>
    <w:uiPriority w:val="0"/>
    <w:rPr>
      <w:rFonts w:ascii="Calibri" w:hAnsi="Calibri" w:cstheme="minorBidi"/>
      <w:kern w:val="2"/>
      <w:sz w:val="18"/>
      <w:szCs w:val="18"/>
    </w:rPr>
  </w:style>
  <w:style w:type="character" w:customStyle="1" w:styleId="30">
    <w:name w:val="页脚 Char"/>
    <w:basedOn w:val="13"/>
    <w:link w:val="7"/>
    <w:qFormat/>
    <w:uiPriority w:val="99"/>
    <w:rPr>
      <w:rFonts w:eastAsia="仿宋_GB2312"/>
      <w:kern w:val="2"/>
      <w:sz w:val="18"/>
      <w:szCs w:val="18"/>
    </w:rPr>
  </w:style>
  <w:style w:type="character" w:customStyle="1" w:styleId="31">
    <w:name w:val="页眉 Char"/>
    <w:link w:val="8"/>
    <w:qFormat/>
    <w:uiPriority w:val="0"/>
    <w:rPr>
      <w:rFonts w:eastAsia="仿宋_GB2312"/>
      <w:kern w:val="2"/>
      <w:sz w:val="18"/>
      <w:szCs w:val="18"/>
    </w:rPr>
  </w:style>
  <w:style w:type="character" w:customStyle="1" w:styleId="32">
    <w:name w:val="text_all_bt1"/>
    <w:basedOn w:val="13"/>
    <w:qFormat/>
    <w:uiPriority w:val="0"/>
    <w:rPr>
      <w:b/>
      <w:bCs/>
      <w:color w:val="5EA600"/>
      <w:sz w:val="27"/>
      <w:szCs w:val="27"/>
    </w:rPr>
  </w:style>
  <w:style w:type="character" w:customStyle="1" w:styleId="33">
    <w:name w:val="批注框文本 Char"/>
    <w:link w:val="6"/>
    <w:qFormat/>
    <w:uiPriority w:val="99"/>
    <w:rPr>
      <w:rFonts w:eastAsia="仿宋_GB2312"/>
      <w:kern w:val="2"/>
      <w:sz w:val="18"/>
      <w:szCs w:val="18"/>
    </w:rPr>
  </w:style>
  <w:style w:type="character" w:customStyle="1" w:styleId="34">
    <w:name w:val="批注文字 Char"/>
    <w:basedOn w:val="13"/>
    <w:link w:val="3"/>
    <w:qFormat/>
    <w:uiPriority w:val="99"/>
    <w:rPr>
      <w:rFonts w:eastAsia="仿宋_GB2312"/>
      <w:kern w:val="2"/>
      <w:sz w:val="32"/>
      <w:szCs w:val="32"/>
    </w:rPr>
  </w:style>
  <w:style w:type="character" w:customStyle="1" w:styleId="35">
    <w:name w:val="批注文字 Char1"/>
    <w:link w:val="3"/>
    <w:qFormat/>
    <w:uiPriority w:val="99"/>
    <w:rPr>
      <w:rFonts w:ascii="Arial" w:hAnsi="Arial" w:eastAsia="仿宋"/>
      <w:kern w:val="2"/>
      <w:sz w:val="21"/>
      <w:szCs w:val="22"/>
    </w:rPr>
  </w:style>
  <w:style w:type="paragraph" w:customStyle="1" w:styleId="36">
    <w:name w:val="Char Char1"/>
    <w:basedOn w:val="1"/>
    <w:qFormat/>
    <w:uiPriority w:val="0"/>
    <w:pPr>
      <w:tabs>
        <w:tab w:val="left" w:pos="720"/>
      </w:tabs>
      <w:ind w:left="1360" w:hanging="720"/>
    </w:pPr>
    <w:rPr>
      <w:rFonts w:eastAsia="宋体"/>
      <w:sz w:val="21"/>
      <w:szCs w:val="20"/>
    </w:rPr>
  </w:style>
  <w:style w:type="character" w:customStyle="1" w:styleId="37">
    <w:name w:val="页脚 字符"/>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湖北省科技厅</Company>
  <Pages>14</Pages>
  <Words>650</Words>
  <Characters>3711</Characters>
  <Lines>30</Lines>
  <Paragraphs>8</Paragraphs>
  <TotalTime>8</TotalTime>
  <ScaleCrop>false</ScaleCrop>
  <LinksUpToDate>false</LinksUpToDate>
  <CharactersWithSpaces>4353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2021-06-10T07:16:00Z</dcterms:created>
  <dc:creator>程意峰</dc:creator>
  <cp:lastModifiedBy>罗罗</cp:lastModifiedBy>
  <cp:lastPrinted>2021-06-10T14:13:00Z</cp:lastPrinted>
  <dcterms:modified xsi:type="dcterms:W3CDTF">2021-06-11T05:22:27Z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