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黑体_GBK" w:hAnsi="黑体" w:eastAsia="方正黑体_GBK" w:cs="黑体"/>
          <w:bCs/>
          <w:color w:val="auto"/>
          <w:lang w:val="en-US" w:eastAsia="zh-CN"/>
        </w:rPr>
      </w:pPr>
      <w:r>
        <w:rPr>
          <w:rFonts w:hint="eastAsia" w:ascii="方正黑体_GBK" w:hAnsi="黑体" w:eastAsia="方正黑体_GBK" w:cs="黑体"/>
          <w:bCs/>
          <w:color w:val="auto"/>
          <w:lang w:eastAsia="zh-CN"/>
        </w:rPr>
        <w:t>附件</w:t>
      </w:r>
      <w:r>
        <w:rPr>
          <w:rFonts w:hint="eastAsia" w:ascii="方正黑体_GBK" w:hAnsi="黑体" w:eastAsia="方正黑体_GBK" w:cs="黑体"/>
          <w:bCs/>
          <w:color w:val="auto"/>
          <w:lang w:val="en-US" w:eastAsia="zh-CN"/>
        </w:rPr>
        <w:t>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黑体" w:eastAsia="方正小标宋_GBK" w:cs="黑体"/>
          <w:bCs/>
          <w:color w:val="auto"/>
          <w:sz w:val="42"/>
          <w:szCs w:val="42"/>
        </w:rPr>
      </w:pPr>
      <w:bookmarkStart w:id="0" w:name="_GoBack"/>
      <w:r>
        <w:rPr>
          <w:rFonts w:hint="eastAsia" w:ascii="方正小标宋_GBK" w:hAnsi="黑体" w:eastAsia="方正小标宋_GBK" w:cs="黑体"/>
          <w:bCs/>
          <w:color w:val="auto"/>
          <w:sz w:val="42"/>
          <w:szCs w:val="42"/>
        </w:rPr>
        <w:t>202</w:t>
      </w:r>
      <w:r>
        <w:rPr>
          <w:rFonts w:hint="eastAsia" w:ascii="方正小标宋_GBK" w:hAnsi="黑体" w:eastAsia="方正小标宋_GBK" w:cs="黑体"/>
          <w:bCs/>
          <w:color w:val="auto"/>
          <w:sz w:val="42"/>
          <w:szCs w:val="42"/>
          <w:lang w:val="en-US" w:eastAsia="zh-CN"/>
        </w:rPr>
        <w:t>3</w:t>
      </w:r>
      <w:r>
        <w:rPr>
          <w:rFonts w:hint="eastAsia" w:ascii="方正小标宋_GBK" w:hAnsi="黑体" w:eastAsia="方正小标宋_GBK" w:cs="黑体"/>
          <w:bCs/>
          <w:color w:val="auto"/>
          <w:sz w:val="42"/>
          <w:szCs w:val="42"/>
        </w:rPr>
        <w:t>年度湖北省软科学</w:t>
      </w:r>
      <w:r>
        <w:rPr>
          <w:rFonts w:hint="eastAsia" w:ascii="方正小标宋_GBK" w:hAnsi="黑体" w:eastAsia="方正小标宋_GBK" w:cs="黑体"/>
          <w:bCs/>
          <w:color w:val="auto"/>
          <w:sz w:val="42"/>
          <w:szCs w:val="42"/>
          <w:lang w:eastAsia="zh-CN"/>
        </w:rPr>
        <w:t>计划</w:t>
      </w:r>
      <w:r>
        <w:rPr>
          <w:rFonts w:hint="eastAsia" w:ascii="方正小标宋_GBK" w:hAnsi="黑体" w:eastAsia="方正小标宋_GBK" w:cs="黑体"/>
          <w:bCs/>
          <w:color w:val="auto"/>
          <w:sz w:val="42"/>
          <w:szCs w:val="42"/>
        </w:rPr>
        <w:t>研究</w:t>
      </w:r>
      <w:r>
        <w:rPr>
          <w:rFonts w:hint="eastAsia" w:ascii="方正小标宋_GBK" w:hAnsi="黑体" w:eastAsia="方正小标宋_GBK" w:cs="黑体"/>
          <w:bCs/>
          <w:color w:val="auto"/>
          <w:sz w:val="42"/>
          <w:szCs w:val="42"/>
          <w:lang w:eastAsia="zh-CN"/>
        </w:rPr>
        <w:t>面上</w:t>
      </w:r>
      <w:r>
        <w:rPr>
          <w:rFonts w:hint="eastAsia" w:ascii="方正小标宋_GBK" w:hAnsi="黑体" w:eastAsia="方正小标宋_GBK" w:cs="黑体"/>
          <w:bCs/>
          <w:color w:val="auto"/>
          <w:sz w:val="42"/>
          <w:szCs w:val="42"/>
        </w:rPr>
        <w:t>项目</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黑体" w:eastAsia="方正小标宋_GBK" w:cs="黑体"/>
          <w:bCs/>
          <w:color w:val="auto"/>
          <w:sz w:val="42"/>
          <w:szCs w:val="42"/>
        </w:rPr>
      </w:pPr>
      <w:r>
        <w:rPr>
          <w:rFonts w:hint="eastAsia" w:ascii="方正小标宋_GBK" w:hAnsi="黑体" w:eastAsia="方正小标宋_GBK" w:cs="黑体"/>
          <w:bCs/>
          <w:color w:val="auto"/>
          <w:sz w:val="42"/>
          <w:szCs w:val="42"/>
          <w:lang w:eastAsia="zh-CN"/>
        </w:rPr>
        <w:t>申报</w:t>
      </w:r>
      <w:r>
        <w:rPr>
          <w:rFonts w:hint="eastAsia" w:ascii="方正小标宋_GBK" w:hAnsi="黑体" w:eastAsia="方正小标宋_GBK" w:cs="黑体"/>
          <w:bCs/>
          <w:color w:val="auto"/>
          <w:sz w:val="42"/>
          <w:szCs w:val="42"/>
        </w:rPr>
        <w:t>指南</w:t>
      </w:r>
      <w:r>
        <w:rPr>
          <w:rFonts w:hint="eastAsia" w:ascii="方正小标宋_GBK" w:hAnsi="黑体" w:eastAsia="方正小标宋_GBK" w:cs="黑体"/>
          <w:bCs/>
          <w:color w:val="auto"/>
          <w:sz w:val="42"/>
          <w:szCs w:val="42"/>
        </w:rPr>
        <w:br w:type="textWrapping"/>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z w:val="32"/>
          <w:szCs w:val="32"/>
          <w:highlight w:val="none"/>
          <w:lang w:eastAsia="zh-CN"/>
        </w:rPr>
      </w:pPr>
      <w:r>
        <w:rPr>
          <w:rFonts w:hint="eastAsia" w:ascii="楷体_GB2312" w:hAnsi="方正仿宋_GBK" w:eastAsia="楷体_GB2312" w:cs="方正仿宋_GBK"/>
          <w:sz w:val="32"/>
          <w:szCs w:val="32"/>
          <w:highlight w:val="none"/>
        </w:rPr>
        <w:t>1.</w:t>
      </w:r>
      <w:r>
        <w:rPr>
          <w:rFonts w:hint="eastAsia" w:ascii="楷体_GB2312" w:hAnsi="方正仿宋_GBK" w:eastAsia="楷体_GB2312" w:cs="方正仿宋_GBK"/>
          <w:spacing w:val="6"/>
          <w:sz w:val="32"/>
          <w:szCs w:val="32"/>
          <w:highlight w:val="none"/>
          <w:lang w:eastAsia="zh-CN"/>
        </w:rPr>
        <w:t>中国式现代化进程中的县域文化与科技融合发展研究——</w:t>
      </w:r>
      <w:r>
        <w:rPr>
          <w:rFonts w:hint="eastAsia" w:ascii="楷体_GB2312" w:hAnsi="方正仿宋_GBK" w:eastAsia="楷体_GB2312" w:cs="方正仿宋_GBK"/>
          <w:sz w:val="32"/>
          <w:szCs w:val="32"/>
          <w:highlight w:val="none"/>
          <w:lang w:eastAsia="zh-CN"/>
        </w:rPr>
        <w:t>以枣阳市为例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贯彻党的二十大</w:t>
      </w:r>
      <w:r>
        <w:rPr>
          <w:rFonts w:hint="eastAsia" w:ascii="仿宋_GB2312" w:hAnsi="方正仿宋_GBK" w:cs="方正仿宋_GBK"/>
          <w:sz w:val="32"/>
          <w:szCs w:val="32"/>
          <w:highlight w:val="none"/>
          <w:lang w:eastAsia="zh-CN"/>
        </w:rPr>
        <w:t>关于</w:t>
      </w:r>
      <w:r>
        <w:rPr>
          <w:rFonts w:hint="eastAsia" w:ascii="仿宋_GB2312" w:hAnsi="方正仿宋_GBK" w:eastAsia="仿宋_GB2312" w:cs="方正仿宋_GBK"/>
          <w:sz w:val="32"/>
          <w:szCs w:val="32"/>
          <w:highlight w:val="none"/>
        </w:rPr>
        <w:t>推进中国式现代化发展迈向新格局、新高度的要求，全面调研梳理枣阳市在文化和科技融合的中国式演进中的路径变迁、场景拓展、政策演进等现状，探索当前在文化与科技创新融合发展中面临的技术路线、生产工具等方面存在的问题，借鉴东部沿海地区在助力文化技术应用、人才培养、产业培育等方面先进的经验做法，提出推进县域文化与科技融合发展的对策建议，形成《关于枣阳市文化与科技融合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襄阳市科技局 周会韬 0710-3511177</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2</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关于工业互联网推进产业创新发展的机制及政策优化研究——以谷城县为例</w:t>
      </w:r>
    </w:p>
    <w:p>
      <w:pPr>
        <w:pStyle w:val="2"/>
        <w:spacing w:after="0" w:line="600" w:lineRule="exact"/>
        <w:ind w:firstLine="643"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贯彻落实国务院《关于深化互联网+先进制造业发展工业互联网的指导意见》要求，全面调研梳理谷城县关于工业互联网重点平台</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重点企业及产业集群发展现状，查找当前工业互联网发展面临的问题和存在的差距，学习借鉴浙江地区先进经验做法，研究提出推进工业互联网平台建设与产业发展的对策建议，形成《关于谷城县工业互联网产业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襄阳市科技局 周会韬 0710-3511177</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kern w:val="2"/>
          <w:sz w:val="32"/>
          <w:szCs w:val="32"/>
          <w:highlight w:val="none"/>
          <w:lang w:val="en-US" w:eastAsia="zh-CN" w:bidi="ar-SA"/>
        </w:rPr>
        <w:t>3.国家地理标志产品保康血耳标准体系研究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湖北省国民经济和社会发展第十四个五年规划纲要》关于“加快农业标准化生产示范推广”的要求，全面调研梳理保康县关于血耳工作的发展现状，查找当前保康血耳种植工作面临的问题和存在的差距，学习借鉴福建古田地区（国家银耳标准化区域服务与推广平台）先进经验做法，研究提出推进保康血耳标准体系构建工作的对策建议，形成《关于保康血耳标准体系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襄阳市科技局 周会韬 0710-3511177</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t xml:space="preserve"> 4</w:t>
      </w:r>
      <w:r>
        <w:rPr>
          <w:rFonts w:hint="eastAsia" w:ascii="楷体_GB2312" w:hAnsi="方正仿宋_GBK" w:eastAsia="楷体_GB2312" w:cs="方正仿宋_GBK"/>
          <w:spacing w:val="6"/>
          <w:sz w:val="32"/>
          <w:szCs w:val="32"/>
          <w:highlight w:val="none"/>
          <w:lang w:eastAsia="zh-CN"/>
        </w:rPr>
        <w:t>.关于科技创新要素综合分析结论高效指导科技创新工作研究——以宜都市为例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贯彻落实省委</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省政府关于科技创新的要求，建设科技创新要素综合分析平台，构建宜都市科创数据中心，实现国家级、省级垂直管理系统科创数据回流以及部门科创数据汇聚，通过对汇集的数据进行治理、分析，形成宜都市科创要素库，包括科技型中小企业、高新技术企业、创新平台、研发投入、技术合同交易、科技计划项目、高新技术产业等内容。基于科技要素库建设，找准制约县市区科技创新的问题短板，精准调度，找准发力点、着力点，支撑宜都市科技创新工作，形成《关于综合分析科技创新要素高效指导科技创新工作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宜昌市科技局 钟双全 0717-6731691</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5</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提升区域创新能力的科技服务平台建设研究——以宜昌高新区为例</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深入贯彻落实国家、省关于优化</w:t>
      </w:r>
      <w:r>
        <w:rPr>
          <w:rFonts w:hint="eastAsia" w:ascii="仿宋_GB2312" w:hAnsi="方正仿宋_GBK" w:cs="方正仿宋_GBK"/>
          <w:sz w:val="32"/>
          <w:szCs w:val="32"/>
          <w:highlight w:val="none"/>
          <w:lang w:eastAsia="zh-CN"/>
        </w:rPr>
        <w:t>科技创新</w:t>
      </w:r>
      <w:r>
        <w:rPr>
          <w:rFonts w:hint="eastAsia" w:ascii="仿宋_GB2312" w:hAnsi="方正仿宋_GBK" w:eastAsia="仿宋_GB2312" w:cs="方正仿宋_GBK"/>
          <w:sz w:val="32"/>
          <w:szCs w:val="32"/>
          <w:highlight w:val="none"/>
        </w:rPr>
        <w:t>平台布局，完善国家创新体系要求，全面调研梳理宜昌高新区关于创新平台建设工作的发展现状，查找当前创新平台建设工作面临的问题和存在的差距，研究提出推进创新平台能力提升的对策建议，形成《关于宜昌高新区科技创新平台建设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 xml:space="preserve">宜昌市科技局  钟双全  </w:t>
      </w:r>
      <w:r>
        <w:rPr>
          <w:rFonts w:hint="eastAsia" w:ascii="仿宋_GB2312" w:hAnsi="方正仿宋_GBK" w:cs="方正仿宋_GBK"/>
          <w:color w:val="auto"/>
          <w:spacing w:val="0"/>
          <w:sz w:val="32"/>
          <w:szCs w:val="32"/>
          <w:lang w:val="en-US" w:eastAsia="zh-CN"/>
        </w:rPr>
        <w:t>0717-6731691</w:t>
      </w:r>
      <w:r>
        <w:rPr>
          <w:rFonts w:hint="eastAsia" w:ascii="仿宋_GB2312" w:hAnsi="方正仿宋_GBK" w:cs="方正仿宋_GBK"/>
          <w:color w:val="auto"/>
          <w:sz w:val="32"/>
          <w:szCs w:val="32"/>
          <w:highlight w:val="none"/>
          <w:lang w:val="en-US" w:eastAsia="zh-CN"/>
        </w:rPr>
        <w:t xml:space="preserve">  </w:t>
      </w:r>
      <w:r>
        <w:rPr>
          <w:rFonts w:hint="eastAsia" w:ascii="仿宋_GB2312" w:hAnsi="方正仿宋_GBK" w:cs="方正仿宋_GBK"/>
          <w:sz w:val="32"/>
          <w:szCs w:val="32"/>
          <w:highlight w:val="none"/>
          <w:lang w:val="en-US" w:eastAsia="zh-CN"/>
        </w:rPr>
        <w:t xml:space="preserve">  </w:t>
      </w:r>
    </w:p>
    <w:p>
      <w:pPr>
        <w:pStyle w:val="2"/>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6.科技创新驱动宜昌县域绿色农业产业链的形成机理与培育路径研究——-以宜都市为例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党的二十大关于科技创新的重大决策部署以及建设农业强省的发展思路，结合十大农业产业链建设，在厘清绿色农业产业链的深刻内涵与组织结构的基础上，针对品牌效应凸显不充分、产业链延伸不够等问题，从技术革新、人才集聚等视角深入剖析科技创新推动宜都市茶叶、柑橘等绿色农业产业链的形成机理，并据此提出特色化培育路径。</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宜昌市科技局  钟双全  0717-6731691</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t>7</w:t>
      </w:r>
      <w:r>
        <w:rPr>
          <w:rFonts w:hint="eastAsia" w:ascii="楷体_GB2312" w:hAnsi="方正仿宋_GBK" w:eastAsia="楷体_GB2312" w:cs="方正仿宋_GBK"/>
          <w:spacing w:val="6"/>
          <w:sz w:val="32"/>
          <w:szCs w:val="32"/>
          <w:highlight w:val="none"/>
          <w:lang w:eastAsia="zh-CN"/>
        </w:rPr>
        <w:t>.关于阳新县科创综合体建设路径研究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全面调研梳理阳新县科创综合体建设工作发展现状，查找当前阳新县科创综合体建设工作面临的问题和存在的差距，学习借鉴江苏、浙江等地区先进经验做法，研究提出推进阳新县科创综合体建设工作的对策建议，形成《关于阳新县科创综合体建设工作发展对策研究报告》</w:t>
      </w:r>
      <w:r>
        <w:rPr>
          <w:rFonts w:hint="eastAsia" w:ascii="仿宋_GB2312" w:hAnsi="方正仿宋_GBK" w:cs="方正仿宋_GBK"/>
          <w:sz w:val="32"/>
          <w:szCs w:val="32"/>
          <w:highlight w:val="none"/>
          <w:lang w:eastAsia="zh-CN"/>
        </w:rPr>
        <w:t>。</w:t>
      </w:r>
      <w:r>
        <w:rPr>
          <w:rFonts w:hint="eastAsia" w:ascii="仿宋_GB2312" w:hAnsi="方正仿宋_GBK" w:cs="方正仿宋_GBK"/>
          <w:sz w:val="32"/>
          <w:szCs w:val="32"/>
          <w:highlight w:val="none"/>
          <w:lang w:eastAsia="zh-CN"/>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阳新县科技局 陈建平  0714-7328863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8</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关于创新型乡镇建设的研究——以大冶市为例</w:t>
      </w:r>
    </w:p>
    <w:p>
      <w:pPr>
        <w:pStyle w:val="2"/>
        <w:spacing w:after="0" w:line="600" w:lineRule="exact"/>
        <w:ind w:firstLine="643" w:firstLineChars="200"/>
        <w:rPr>
          <w:rFonts w:hint="default"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创新驱动发展战略和乡村振兴战略要求，全面调研梳理大冶市关于镇域科技创新工作的发展现状，查找当前乡镇科技创新工作面临的问题和存在的差距，积极探索乡镇科技创新的有效路径和模式，推进创新型县（市）建设向纵深发展，以“一镇一业”为建设核心，强化科技创新与镇域经济社会发展有效对接，研究提出推进镇域科技创新工作的对策建议，形成《关于大冶市创新型乡镇建设工作发展对策研究报告》。</w:t>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highlight w:val="none"/>
          <w:lang w:val="en-US" w:eastAsia="zh-CN"/>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大冶市科技局 王炜征  0714-3700556</w:t>
      </w:r>
    </w:p>
    <w:p>
      <w:pPr>
        <w:pStyle w:val="2"/>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9.关于黄石经济技术开发区·铁山区先进电子元器件创新型产业集群高质量发展的研究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省人民政府《促进湖北高新技术产业开发区高质量发展若干措施》相关要求，全面调研梳理黄石经济技术开发区·铁山区关于先进电子元器件创新型产业集群的发展现状，查找当前产业集群建设面临的问题和存在的差距，学习</w:t>
      </w:r>
      <w:r>
        <w:rPr>
          <w:rFonts w:hint="eastAsia" w:ascii="仿宋_GB2312" w:hAnsi="方正仿宋_GBK" w:cs="方正仿宋_GBK"/>
          <w:sz w:val="32"/>
          <w:szCs w:val="32"/>
          <w:highlight w:val="none"/>
          <w:lang w:eastAsia="zh-CN"/>
        </w:rPr>
        <w:t>借鉴</w:t>
      </w:r>
      <w:r>
        <w:rPr>
          <w:rFonts w:hint="eastAsia" w:ascii="仿宋_GB2312" w:hAnsi="方正仿宋_GBK" w:eastAsia="仿宋_GB2312" w:cs="方正仿宋_GBK"/>
          <w:sz w:val="32"/>
          <w:szCs w:val="32"/>
          <w:highlight w:val="none"/>
        </w:rPr>
        <w:t>北京中关村、上海浦东新区、武汉光谷、深圳南山区、合肥高新区等地区先进经验做法，研究提出推进产业集群高质量发展的对策建议，形成《关于黄石经济技术开发区·铁山区先进电子元器件创新型产业集群高质量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 xml:space="preserve">黄石市科技局 陶薇 0714-6214272 </w:t>
      </w:r>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10</w:t>
      </w:r>
      <w:r>
        <w:rPr>
          <w:rFonts w:hint="eastAsia" w:ascii="楷体_GB2312" w:hAnsi="方正仿宋_GBK" w:eastAsia="楷体_GB2312" w:cs="方正仿宋_GBK"/>
          <w:spacing w:val="6"/>
          <w:sz w:val="32"/>
          <w:szCs w:val="32"/>
          <w:highlight w:val="none"/>
          <w:lang w:eastAsia="zh-CN"/>
        </w:rPr>
        <w:t>.关于汽车制造业绿色低碳发展的研究——以十堰中心城区（含郧阳区）为例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湖北省碳达峰碳中和科技创新行动方案》要求，全面调研梳理十堰中心城区（含郧阳区）关于汽车制造业绿色低碳工作的发展现状，查找当前围绕绿色低碳的技术创新工作面临的问题和存在的差距，学习借鉴武汉市、重庆市汽车制造业有关绿色低碳的先进经验做法，研究推进汽车制造业绿色低碳技术创新工作的对策建议，形成《关于十堰中心城区（含郧阳区）汽车制造业绿色低碳技术创新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十堰市科技局 付波 0719—8666170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11</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关于武当山旅游经济特区打造低碳文旅集聚区的研究</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湖北省旅游业发展“十四五”规划》《湖北省碳达峰碳中和科技创新行动方案》要求，全面调研梳理武当山旅游经济特区建设低碳旅游示范区工作的发展现状，查找当前围绕绿色低碳的技术创新工作面临的问题和存在的差距，学习借鉴恩施州、四川青城山等地先进经验做法，以科技创新为突破口，推进武当山特区发展“低碳+”、“旅游+”示范区的对策建议，形成《关于武当山旅游经济特区打低碳文旅集聚区的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十堰市科技局 付波 0719—8666170</w:t>
      </w:r>
      <w:r>
        <w:rPr>
          <w:rFonts w:hint="eastAsia" w:ascii="仿宋_GB2312" w:hAnsi="方正仿宋_GBK" w:cs="方正仿宋_GBK"/>
          <w:sz w:val="32"/>
          <w:szCs w:val="32"/>
          <w:highlight w:val="none"/>
          <w:lang w:val="en-US" w:eastAsia="zh-CN"/>
        </w:rPr>
        <w:t xml:space="preserve">    </w:t>
      </w:r>
    </w:p>
    <w:p>
      <w:pPr>
        <w:pStyle w:val="2"/>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12.关于国家级高新区科技双创孵化平台转化机制的研究——以郧阳区为例</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贯彻落实创新驱动</w:t>
      </w:r>
      <w:r>
        <w:rPr>
          <w:rFonts w:hint="eastAsia" w:ascii="仿宋_GB2312" w:hAnsi="方正仿宋_GBK" w:cs="方正仿宋_GBK"/>
          <w:sz w:val="32"/>
          <w:szCs w:val="32"/>
          <w:highlight w:val="none"/>
          <w:lang w:eastAsia="zh-CN"/>
        </w:rPr>
        <w:t>发展战略和</w:t>
      </w:r>
      <w:r>
        <w:rPr>
          <w:rFonts w:hint="eastAsia" w:ascii="仿宋_GB2312" w:hAnsi="方正仿宋_GBK" w:eastAsia="仿宋_GB2312" w:cs="方正仿宋_GBK"/>
          <w:sz w:val="32"/>
          <w:szCs w:val="32"/>
          <w:highlight w:val="none"/>
        </w:rPr>
        <w:t>科技强省</w:t>
      </w:r>
      <w:r>
        <w:rPr>
          <w:rFonts w:hint="eastAsia" w:ascii="仿宋_GB2312" w:hAnsi="方正仿宋_GBK" w:cs="方正仿宋_GBK"/>
          <w:sz w:val="32"/>
          <w:szCs w:val="32"/>
          <w:highlight w:val="none"/>
          <w:lang w:eastAsia="zh-CN"/>
        </w:rPr>
        <w:t>建设</w:t>
      </w:r>
      <w:r>
        <w:rPr>
          <w:rFonts w:hint="eastAsia" w:ascii="仿宋_GB2312" w:hAnsi="方正仿宋_GBK" w:eastAsia="仿宋_GB2312" w:cs="方正仿宋_GBK"/>
          <w:sz w:val="32"/>
          <w:szCs w:val="32"/>
          <w:highlight w:val="none"/>
        </w:rPr>
        <w:t>要求，全面调研梳理郧阳区国家级科技双创孵化平台工作的发展现状，查找当前县级科技双创孵化平台成果转化工作面临的问题和存在的差距，学习借鉴武汉高新区和省级直管市等地区先进经验做法，研究提出推进国家级高新区科技双创孵化平台工作的对策建议，形成《关于郧阳区国家级高新区科技双创孵化平台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十堰市科技局 付波 0719—8666170</w:t>
      </w:r>
      <w:r>
        <w:rPr>
          <w:rFonts w:hint="eastAsia" w:ascii="仿宋_GB2312" w:hAnsi="方正仿宋_GBK" w:cs="方正仿宋_GBK"/>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13</w:t>
      </w:r>
      <w:r>
        <w:rPr>
          <w:rFonts w:hint="eastAsia" w:ascii="楷体_GB2312" w:hAnsi="方正仿宋_GBK" w:eastAsia="楷体_GB2312" w:cs="方正仿宋_GBK"/>
          <w:spacing w:val="6"/>
          <w:sz w:val="32"/>
          <w:szCs w:val="32"/>
          <w:highlight w:val="none"/>
          <w:lang w:eastAsia="zh-CN"/>
        </w:rPr>
        <w:t>.关于沙市区高新技术产业发展的研究</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高质量发展要求，全面调研梳理沙市区高新技术产业发展工作现状，查找当前高新技术产业发展工作面临的问题和存在的差距，学习借鉴省内外先进地区经验做法，研究提出推进高新技术产业发展工作的对策建议，形成《关于沙市区高新技术产业发展工作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荆州市科技局 董鑫 0716-8420863</w:t>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sz w:val="32"/>
          <w:szCs w:val="32"/>
          <w:highlight w:val="none"/>
        </w:rPr>
        <w:t>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14</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关于公安县企业研发创新平台建设的研究</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公安县创建创新型县工作要求，全面调研梳理公安县关于加强科技创新平台建设工作的发展现状，查找当前研发创新平台建设工作面临的问题和存在的差距，学习借鉴武汉地区先进经验做法，研究提出推进公安县企业研发创新平台建设工作的对策建议，形成《关于公安县企业研发创新平台建设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 xml:space="preserve">荆州市科技局 </w:t>
      </w:r>
      <w:r>
        <w:rPr>
          <w:rFonts w:hint="eastAsia" w:ascii="仿宋_GB2312" w:hAnsi="方正仿宋_GBK" w:cs="方正仿宋_GBK"/>
          <w:sz w:val="32"/>
          <w:szCs w:val="32"/>
          <w:highlight w:val="none"/>
          <w:lang w:val="en-US" w:eastAsia="zh-CN"/>
        </w:rPr>
        <w:t xml:space="preserve">董鑫 0716-8420863   </w:t>
      </w:r>
      <w:r>
        <w:rPr>
          <w:rFonts w:hint="eastAsia" w:ascii="仿宋_GB2312" w:hAnsi="方正仿宋_GBK" w:eastAsia="仿宋_GB2312" w:cs="方正仿宋_GBK"/>
          <w:sz w:val="32"/>
          <w:szCs w:val="32"/>
          <w:highlight w:val="none"/>
        </w:rPr>
        <w:t>　</w:t>
      </w:r>
      <w:r>
        <w:rPr>
          <w:rFonts w:hint="eastAsia" w:ascii="仿宋_GB2312" w:hAnsi="方正仿宋_GBK" w:cs="方正仿宋_GBK"/>
          <w:sz w:val="32"/>
          <w:szCs w:val="32"/>
          <w:highlight w:val="none"/>
          <w:lang w:val="en-US" w:eastAsia="zh-CN"/>
        </w:rPr>
        <w:t xml:space="preserve">  </w:t>
      </w:r>
    </w:p>
    <w:p>
      <w:pPr>
        <w:pStyle w:val="2"/>
        <w:numPr>
          <w:ilvl w:val="0"/>
          <w:numId w:val="0"/>
        </w:numPr>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15.关于民俗旅游发展的研究</w:t>
      </w:r>
      <w:r>
        <w:rPr>
          <w:rFonts w:hint="eastAsia" w:ascii="楷体_GB2312" w:hAnsi="方正仿宋_GBK" w:eastAsia="楷体_GB2312" w:cs="方正仿宋_GBK"/>
          <w:spacing w:val="6"/>
          <w:sz w:val="32"/>
          <w:szCs w:val="32"/>
          <w:highlight w:val="none"/>
          <w:lang w:eastAsia="zh-CN"/>
        </w:rPr>
        <w:t>——</w:t>
      </w:r>
      <w:r>
        <w:rPr>
          <w:rFonts w:hint="eastAsia" w:ascii="楷体_GB2312" w:hAnsi="方正仿宋_GBK" w:eastAsia="楷体_GB2312" w:cs="方正仿宋_GBK"/>
          <w:spacing w:val="6"/>
          <w:kern w:val="2"/>
          <w:sz w:val="32"/>
          <w:szCs w:val="32"/>
          <w:highlight w:val="none"/>
          <w:lang w:val="en-US" w:eastAsia="zh-CN" w:bidi="ar-SA"/>
        </w:rPr>
        <w:t>以恩施市为例</w:t>
      </w:r>
    </w:p>
    <w:p>
      <w:pPr>
        <w:pStyle w:val="2"/>
        <w:spacing w:after="0" w:line="600" w:lineRule="exact"/>
        <w:ind w:firstLine="643" w:firstLineChars="200"/>
        <w:rPr>
          <w:rFonts w:hint="default" w:ascii="仿宋_GB2312" w:hAnsi="方正仿宋_GBK" w:cs="方正仿宋_GBK"/>
          <w:spacing w:val="0"/>
          <w:sz w:val="32"/>
          <w:szCs w:val="32"/>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乡村振兴要求，全面调研梳理恩施市关于民俗旅游工作的发展现状，查找当前以民俗旅游促进乡村振兴工作面临的问题和存在的差距，学习借鉴张家界地区先进经验做法，研究提出推进民俗旅游工作的对策建议，形成《关于恩施市民俗旅游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荆门市科技局 常洪 0724-2331196</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rPr>
        <w:t>1</w:t>
      </w:r>
      <w:r>
        <w:rPr>
          <w:rFonts w:hint="eastAsia" w:ascii="楷体_GB2312" w:hAnsi="方正仿宋_GBK" w:eastAsia="楷体_GB2312" w:cs="方正仿宋_GBK"/>
          <w:sz w:val="32"/>
          <w:szCs w:val="32"/>
          <w:highlight w:val="none"/>
          <w:lang w:val="en-US" w:eastAsia="zh-CN"/>
        </w:rPr>
        <w:t>6</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关于“大健康”背景下乡镇智慧养老路径研究——以荆门市东宝区为例</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w:t>
      </w:r>
      <w:r>
        <w:rPr>
          <w:rFonts w:hint="eastAsia" w:ascii="仿宋_GB2312" w:hAnsi="方正仿宋_GBK" w:cs="方正仿宋_GBK"/>
          <w:sz w:val="32"/>
          <w:szCs w:val="32"/>
          <w:highlight w:val="none"/>
          <w:lang w:eastAsia="zh-CN"/>
        </w:rPr>
        <w:t>党的</w:t>
      </w:r>
      <w:r>
        <w:rPr>
          <w:rFonts w:hint="eastAsia" w:ascii="仿宋_GB2312" w:hAnsi="方正仿宋_GBK" w:eastAsia="仿宋_GB2312" w:cs="方正仿宋_GBK"/>
          <w:sz w:val="32"/>
          <w:szCs w:val="32"/>
          <w:highlight w:val="none"/>
        </w:rPr>
        <w:t>二十大关于健康中国的要求，全面调研梳理荆门市东宝区关于乡镇智慧养老工作的发展现状，查找当前乡镇智慧养老工作面临的问题和存在的差距，学习借鉴国内外发达地区基于</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互联网+”的医养体系，研究提出推进内地乡镇智慧养老工作的实施路径，形成《关于荆门市东宝区乡镇智慧养老实施路径的研究报告》。</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荆门市科技局 常洪 0724-2331196</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17</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关于提升高校科技成果转化效率的研究——以鄂州市为例</w:t>
      </w:r>
    </w:p>
    <w:p>
      <w:pPr>
        <w:pStyle w:val="2"/>
        <w:spacing w:after="0" w:line="600" w:lineRule="exact"/>
        <w:ind w:firstLine="643"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报告提出的“提高科技成果转化和产业化水平”的要求，全面调研梳理鄂州市高校科技成果转化工作的发展现状，查找当前高校科技成果转化工作面临的问题和存在的差距，学习借鉴粤港澳大湾区先进经验做法，研究提出提升高校科技成果转化效率的对策建议，形成《关于鄂州市提升高校科技成果转化工作发展对策研究报告》。</w:t>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highlight w:val="none"/>
          <w:lang w:val="en-US" w:eastAsia="zh-CN"/>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鄂州市科技局 易超 027-60896562</w:t>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highlight w:val="none"/>
          <w:lang w:val="en-US" w:eastAsia="zh-CN"/>
        </w:rPr>
        <w:br w:type="textWrapping"/>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kern w:val="2"/>
          <w:sz w:val="32"/>
          <w:szCs w:val="32"/>
          <w:highlight w:val="none"/>
          <w:lang w:val="en-US" w:eastAsia="zh-CN" w:bidi="ar-SA"/>
        </w:rPr>
        <w:t xml:space="preserve">  18.关于航空经济产业发展布局与对策的研究——以鄂州市临空经济区为例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贯彻落实湖北</w:t>
      </w:r>
      <w:r>
        <w:rPr>
          <w:rFonts w:hint="eastAsia" w:ascii="仿宋_GB2312" w:hAnsi="方正仿宋_GBK" w:cs="方正仿宋_GBK"/>
          <w:sz w:val="32"/>
          <w:szCs w:val="32"/>
          <w:highlight w:val="none"/>
          <w:lang w:eastAsia="zh-CN"/>
        </w:rPr>
        <w:t>打造</w:t>
      </w:r>
      <w:r>
        <w:rPr>
          <w:rFonts w:hint="eastAsia" w:ascii="仿宋_GB2312" w:hAnsi="方正仿宋_GBK" w:eastAsia="仿宋_GB2312" w:cs="方正仿宋_GBK"/>
          <w:sz w:val="32"/>
          <w:szCs w:val="32"/>
          <w:highlight w:val="none"/>
        </w:rPr>
        <w:t>航空客货“双枢纽”</w:t>
      </w:r>
      <w:r>
        <w:rPr>
          <w:rFonts w:hint="eastAsia" w:ascii="仿宋_GB2312" w:hAnsi="方正仿宋_GBK" w:cs="方正仿宋_GBK"/>
          <w:sz w:val="32"/>
          <w:szCs w:val="32"/>
          <w:highlight w:val="none"/>
          <w:lang w:eastAsia="zh-CN"/>
        </w:rPr>
        <w:t>要求</w:t>
      </w:r>
      <w:r>
        <w:rPr>
          <w:rFonts w:hint="eastAsia" w:ascii="仿宋_GB2312" w:hAnsi="方正仿宋_GBK" w:eastAsia="仿宋_GB2312" w:cs="方正仿宋_GBK"/>
          <w:sz w:val="32"/>
          <w:szCs w:val="32"/>
          <w:highlight w:val="none"/>
        </w:rPr>
        <w:t>，全面调研梳理鄂州市临空经济区关于航空经济产业发展布局，查找当前航空产业链布局在招商工作面临的问题和存在的差距，学习借鉴孟菲斯机场、深圳宝安机场等地区先进经验做法，研究提出激活鄂州航空经济产业发展布局与对策的建议，形成《关于鄂州市临空经济区航空产业发展布局与对策研究报告》。</w:t>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sz w:val="32"/>
          <w:szCs w:val="32"/>
          <w:highlight w:val="none"/>
          <w:lang w:val="en-US" w:eastAsia="zh-CN"/>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鄂州市科技局 易超 027-60896562</w:t>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br w:type="textWrapping"/>
      </w:r>
      <w:r>
        <w:rPr>
          <w:rFonts w:hint="eastAsia" w:ascii="楷体_GB2312" w:hAnsi="方正仿宋_GBK" w:eastAsia="楷体_GB2312" w:cs="方正仿宋_GBK"/>
          <w:spacing w:val="6"/>
          <w:sz w:val="32"/>
          <w:szCs w:val="32"/>
          <w:highlight w:val="none"/>
          <w:lang w:val="en-US" w:eastAsia="zh-CN"/>
        </w:rPr>
        <w:t xml:space="preserve">    19</w:t>
      </w:r>
      <w:r>
        <w:rPr>
          <w:rFonts w:hint="eastAsia" w:ascii="楷体_GB2312" w:hAnsi="方正仿宋_GBK" w:eastAsia="楷体_GB2312" w:cs="方正仿宋_GBK"/>
          <w:spacing w:val="6"/>
          <w:sz w:val="32"/>
          <w:szCs w:val="32"/>
          <w:highlight w:val="none"/>
          <w:lang w:eastAsia="zh-CN"/>
        </w:rPr>
        <w:t>.关于鄂州市梁子湖区数字经济的研究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关于发展数字经济的要求，全面调研梳理鄂州市梁子湖区关于数字经济工作的发展现状，查找当前数字经济工作面临的问题和存在的差距，学习借鉴杭州地区先进经验做法，研究提出推进数字经济工作的对策建议，形成《关于鄂州市梁子湖区数字经济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鄂州市科技局 易超 027-60896562</w:t>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20</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关于地方智库高质量服务县域科技创新发展的现状与对策研究——以孝感市孝南区为例</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报告中“强化现代化建设人才支撑”的要求，全面调研梳理孝感市孝南区地方智库高质量服务县域科技创新工作的发展现状，查找当前地方智库高质量服务县域科技创新工作面临的问题和存在的差距，学习借鉴浙江/重庆等地区先进经验做法，研究提出推进地方智库高质量服务县域科技创新工作的对策建议，形成《关于孝感市孝南区地方智库高质量服务县域科技创新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z w:val="32"/>
          <w:szCs w:val="32"/>
          <w:highlight w:val="none"/>
          <w:lang w:val="en-US" w:eastAsia="zh-CN"/>
        </w:rPr>
        <w:t xml:space="preserve"> 指南联系人：</w:t>
      </w:r>
      <w:r>
        <w:rPr>
          <w:rFonts w:hint="eastAsia" w:ascii="仿宋_GB2312" w:hAnsi="方正仿宋_GBK" w:cs="方正仿宋_GBK"/>
          <w:sz w:val="32"/>
          <w:szCs w:val="32"/>
          <w:highlight w:val="none"/>
          <w:lang w:val="en-US" w:eastAsia="zh-CN"/>
        </w:rPr>
        <w:t xml:space="preserve">孝南区科技局 曹芹 0712-2832165     </w:t>
      </w:r>
    </w:p>
    <w:p>
      <w:pPr>
        <w:pStyle w:val="2"/>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21.关于云梦县盐化工产业高质量发展路径的研究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和省第十二次党代会要求，全面调研梳理云梦县关于盐化工产业高质量发展工作的现状，查找当前盐化工产业高质量发展工作面临的问题和存在的差距，学习借鉴发达国家和我国先进地区经验做法，研究提出推进盐化工产业高质量发展工作的对策建议，形成《关于云梦县盐化工产业高质量发展路径的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cs="方正仿宋_GBK"/>
          <w:b/>
          <w:bCs/>
          <w:sz w:val="32"/>
          <w:szCs w:val="32"/>
          <w:highlight w:val="none"/>
          <w:lang w:val="en-US" w:eastAsia="zh-CN"/>
        </w:rPr>
        <w:t>指南联系人：</w:t>
      </w:r>
      <w:r>
        <w:rPr>
          <w:rFonts w:hint="eastAsia" w:ascii="仿宋_GB2312" w:hAnsi="方正仿宋_GBK" w:cs="方正仿宋_GBK"/>
          <w:sz w:val="32"/>
          <w:szCs w:val="32"/>
          <w:highlight w:val="none"/>
          <w:lang w:val="en-US" w:eastAsia="zh-CN"/>
        </w:rPr>
        <w:t xml:space="preserve">云梦县科技局 吴寒 0712-4237725     </w:t>
      </w:r>
      <w:r>
        <w:rPr>
          <w:rFonts w:hint="eastAsia" w:ascii="仿宋_GB2312" w:hAnsi="方正仿宋_GBK" w:cs="方正仿宋_GBK"/>
          <w:sz w:val="32"/>
          <w:szCs w:val="32"/>
          <w:highlight w:val="none"/>
          <w:lang w:val="en-US" w:eastAsia="zh-CN"/>
        </w:rPr>
        <w:br w:type="textWrapping"/>
      </w:r>
      <w:r>
        <w:rPr>
          <w:rFonts w:hint="eastAsia" w:ascii="仿宋_GB2312" w:hAnsi="方正仿宋_GBK" w:cs="方正仿宋_GBK"/>
          <w:sz w:val="32"/>
          <w:szCs w:val="32"/>
          <w:highlight w:val="none"/>
          <w:lang w:val="en-US" w:eastAsia="zh-CN"/>
        </w:rPr>
        <w:t xml:space="preserve">   </w:t>
      </w:r>
      <w:r>
        <w:rPr>
          <w:rFonts w:hint="eastAsia" w:ascii="楷体_GB2312" w:hAnsi="方正仿宋_GBK" w:eastAsia="楷体_GB2312" w:cs="方正仿宋_GBK"/>
          <w:spacing w:val="6"/>
          <w:sz w:val="32"/>
          <w:szCs w:val="32"/>
          <w:highlight w:val="none"/>
          <w:lang w:val="en-US" w:eastAsia="zh-CN"/>
        </w:rPr>
        <w:t xml:space="preserve"> 22</w:t>
      </w:r>
      <w:r>
        <w:rPr>
          <w:rFonts w:hint="eastAsia" w:ascii="楷体_GB2312" w:hAnsi="方正仿宋_GBK" w:eastAsia="楷体_GB2312" w:cs="方正仿宋_GBK"/>
          <w:spacing w:val="6"/>
          <w:sz w:val="32"/>
          <w:szCs w:val="32"/>
          <w:highlight w:val="none"/>
          <w:lang w:eastAsia="zh-CN"/>
        </w:rPr>
        <w:t>.关于云梦县构建适应基层治理和公共服务要求的人才体系的研究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中央、省、市人才工作要求，全面调研梳理云梦县关于人才工作的发展现状，查找当前人才工作面临的问题和存在的差距，学习借鉴我国先进地区经验做法，研究提出推进人才工作的对策建议，形成《关于云梦县构建适应基层治理和公共服务要求的人才体系的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云梦县科技局 吴寒 0712-4237725</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23</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基于大数据时代智慧物流工作发展对策研究——以咸宁国家高新技术产业开发区为例</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贯彻落实国家智慧城市</w:t>
      </w:r>
      <w:r>
        <w:rPr>
          <w:rFonts w:hint="eastAsia" w:ascii="仿宋_GB2312" w:hAnsi="方正仿宋_GBK" w:cs="方正仿宋_GBK"/>
          <w:sz w:val="32"/>
          <w:szCs w:val="32"/>
          <w:highlight w:val="none"/>
          <w:lang w:eastAsia="zh-CN"/>
        </w:rPr>
        <w:t>建设</w:t>
      </w:r>
      <w:r>
        <w:rPr>
          <w:rFonts w:hint="eastAsia" w:ascii="仿宋_GB2312" w:hAnsi="方正仿宋_GBK" w:eastAsia="仿宋_GB2312" w:cs="方正仿宋_GBK"/>
          <w:sz w:val="32"/>
          <w:szCs w:val="32"/>
          <w:highlight w:val="none"/>
        </w:rPr>
        <w:t>要求，全面调研梳理咸宁国家高新技术产业开发区关于智慧物流工作的发展现状，查找当前智慧物流工作面临的问题和存在的差距，学习借鉴北京、上海、广州、深圳、武汉等地区先进经验做法，研究提出推进智慧物流工作的对策建议，形成《基于大数据时代智慧物流工作发展对策研究报告——以咸宁国家高新技术产业开发区为例》。</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咸宁市科技局 程灿 0715-8132103   </w:t>
      </w:r>
    </w:p>
    <w:p>
      <w:pPr>
        <w:pStyle w:val="2"/>
        <w:spacing w:after="0" w:line="600" w:lineRule="exact"/>
        <w:ind w:firstLine="664"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24.关于科技支撑功能稻产业发展的对策研究——以咸宁市咸安区为例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贯彻落实习近平总书记关于粮食安全重要指示精神，按照中央农村工作会议</w:t>
      </w:r>
      <w:r>
        <w:rPr>
          <w:rFonts w:hint="eastAsia" w:ascii="仿宋_GB2312" w:hAnsi="方正仿宋_GBK" w:cs="方正仿宋_GBK"/>
          <w:sz w:val="32"/>
          <w:szCs w:val="32"/>
          <w:highlight w:val="none"/>
          <w:lang w:eastAsia="zh-CN"/>
        </w:rPr>
        <w:t>和</w:t>
      </w:r>
      <w:r>
        <w:rPr>
          <w:rFonts w:hint="eastAsia" w:ascii="仿宋_GB2312" w:hAnsi="方正仿宋_GBK" w:eastAsia="仿宋_GB2312" w:cs="方正仿宋_GBK"/>
          <w:sz w:val="32"/>
          <w:szCs w:val="32"/>
          <w:highlight w:val="none"/>
        </w:rPr>
        <w:t>关于实施好优质粮食工程、建设湖北省优质稻米产业链的有关要求，全面调研梳理咸宁市咸安区功能稻产业的发展现状，查找当前功能稻产业发展过程中面临的问题和存在的差距，学习借鉴黑龙江省五常稻米先进经验做法，研究提出推进咸安区功能稻产业发展的对策建议，形成《关于咸宁市咸安区功能稻产业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咸宁市科技局 程灿 0715-8132103  </w:t>
      </w:r>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25</w:t>
      </w:r>
      <w:r>
        <w:rPr>
          <w:rFonts w:hint="eastAsia" w:ascii="楷体_GB2312" w:hAnsi="方正仿宋_GBK" w:eastAsia="楷体_GB2312" w:cs="方正仿宋_GBK"/>
          <w:spacing w:val="6"/>
          <w:sz w:val="32"/>
          <w:szCs w:val="32"/>
          <w:highlight w:val="none"/>
          <w:lang w:eastAsia="zh-CN"/>
        </w:rPr>
        <w:t>.关于咸宁市打造“医养结合”健康养老新模式的研究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积极应对人口老龄化国家战略要求，全面调研梳理咸宁市关于“医养结合”工作的发展现状，查找当前“医养结合”工作面临的问题和存在的差距，学习借鉴国家级医养结合示范区先进经验做法，研究提出推进“医养结合”工作的对策建议，形成《关于咸宁市打造“医养结合”健康养老新模式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咸宁市科技局 程灿 0715-8132103  </w:t>
      </w:r>
    </w:p>
    <w:p>
      <w:pPr>
        <w:keepNext w:val="0"/>
        <w:keepLines w:val="0"/>
        <w:pageBreakBefore w:val="0"/>
        <w:widowControl w:val="0"/>
        <w:kinsoku/>
        <w:wordWrap/>
        <w:overflowPunct/>
        <w:topLinePunct w:val="0"/>
        <w:autoSpaceDE/>
        <w:autoSpaceDN/>
        <w:bidi w:val="0"/>
        <w:adjustRightInd w:val="0"/>
        <w:snapToGrid w:val="0"/>
        <w:spacing w:line="600" w:lineRule="exact"/>
        <w:ind w:firstLine="616"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26</w:t>
      </w:r>
      <w:r>
        <w:rPr>
          <w:rFonts w:hint="eastAsia" w:ascii="楷体_GB2312" w:hAnsi="方正仿宋_GBK" w:eastAsia="楷体_GB2312" w:cs="方正仿宋_GBK"/>
          <w:spacing w:val="-6"/>
          <w:sz w:val="32"/>
          <w:szCs w:val="32"/>
          <w:highlight w:val="none"/>
        </w:rPr>
        <w:t>.</w:t>
      </w:r>
      <w:r>
        <w:rPr>
          <w:rFonts w:hint="eastAsia" w:ascii="楷体_GB2312" w:hAnsi="方正仿宋_GBK" w:eastAsia="楷体_GB2312" w:cs="方正仿宋_GBK"/>
          <w:spacing w:val="-6"/>
          <w:sz w:val="32"/>
          <w:szCs w:val="32"/>
          <w:highlight w:val="none"/>
          <w:lang w:eastAsia="zh-CN"/>
        </w:rPr>
        <w:t>关于少数民族地区县域创新驱动发展战略研究——以</w:t>
      </w:r>
      <w:r>
        <w:rPr>
          <w:rFonts w:hint="eastAsia" w:ascii="楷体_GB2312" w:hAnsi="方正仿宋_GBK" w:eastAsia="楷体_GB2312" w:cs="方正仿宋_GBK"/>
          <w:spacing w:val="6"/>
          <w:sz w:val="32"/>
          <w:szCs w:val="32"/>
          <w:highlight w:val="none"/>
          <w:lang w:eastAsia="zh-CN"/>
        </w:rPr>
        <w:t>恩施州8县市为例</w:t>
      </w:r>
    </w:p>
    <w:p>
      <w:pPr>
        <w:pStyle w:val="2"/>
        <w:spacing w:after="0" w:line="600" w:lineRule="exact"/>
        <w:ind w:firstLine="643" w:firstLineChars="200"/>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贯彻落实党的二十大、省第十二次党代会精神及全省科技创新大会</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科技工作推进会部署安排，全面调研梳理恩施州8县市科技创新工作的发展现状，查找当前面临的问题和存在的差距，学习借鉴发达地区先进经验做法，研究提出推进县域科技创新工作的对策建议，形成《关于恩施州县域科技创新驱动发展的对策研究报告</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恩施州科技局 宋碧锋 0718-8417490     </w:t>
      </w:r>
    </w:p>
    <w:p>
      <w:pPr>
        <w:pStyle w:val="2"/>
        <w:spacing w:after="0" w:line="600" w:lineRule="exact"/>
        <w:ind w:firstLine="616"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27.关于少数民族地区高新区创新驱动发展战略研究——以</w:t>
      </w:r>
      <w:r>
        <w:rPr>
          <w:rFonts w:hint="eastAsia" w:ascii="楷体_GB2312" w:hAnsi="方正仿宋_GBK" w:eastAsia="楷体_GB2312" w:cs="方正仿宋_GBK"/>
          <w:spacing w:val="6"/>
          <w:kern w:val="2"/>
          <w:sz w:val="32"/>
          <w:szCs w:val="32"/>
          <w:highlight w:val="none"/>
          <w:lang w:val="en-US" w:eastAsia="zh-CN" w:bidi="ar-SA"/>
        </w:rPr>
        <w:t>恩施高新技术产业园区为例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方正仿宋_GBK"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贯彻落实党的二十大、省第十二次党代会精神及全省科技创新大会</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科技工作推进会部署安排，全面调研梳理恩施高新技术产业园区创新驱动发展现状，查找当前高新区在自主创新、高端创新资源集聚等方面面临的问题和存在的差距，学习发达地区国家级高新区先进经验做法，研究提出推进恩施高新技术产业园区创新驱动发展的对策建议，形成《关于恩施高新技术产业园区创新驱动发展的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恩施州科技局 宋碧锋 0718-8417490    </w:t>
      </w:r>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28</w:t>
      </w:r>
      <w:r>
        <w:rPr>
          <w:rFonts w:hint="eastAsia" w:ascii="楷体_GB2312" w:hAnsi="方正仿宋_GBK" w:eastAsia="楷体_GB2312" w:cs="方正仿宋_GBK"/>
          <w:spacing w:val="6"/>
          <w:sz w:val="32"/>
          <w:szCs w:val="32"/>
          <w:highlight w:val="none"/>
          <w:lang w:eastAsia="zh-CN"/>
        </w:rPr>
        <w:t>.关于新时代新形势下少数民族地区科技史志编修研究——以恩施州为例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党的二十大精神及习近平总书记关于科技创新重要指示批示精神，完善和加强党对科技工作的全面领导，收集整理恩施州近20多年的科学技术发展的概况，各阶段有代表性的研究项目、科技活动、科技成果、有影响的科技人物等，开展</w:t>
      </w:r>
      <w:r>
        <w:rPr>
          <w:rFonts w:hint="eastAsia" w:ascii="仿宋_GB2312" w:hAnsi="方正仿宋_GBK" w:cs="方正仿宋_GBK"/>
          <w:sz w:val="32"/>
          <w:szCs w:val="32"/>
          <w:highlight w:val="none"/>
          <w:lang w:eastAsia="zh-CN"/>
        </w:rPr>
        <w:t>少数民族</w:t>
      </w:r>
      <w:r>
        <w:rPr>
          <w:rFonts w:hint="eastAsia" w:ascii="仿宋_GB2312" w:hAnsi="方正仿宋_GBK" w:eastAsia="仿宋_GB2312" w:cs="方正仿宋_GBK"/>
          <w:sz w:val="32"/>
          <w:szCs w:val="32"/>
          <w:highlight w:val="none"/>
        </w:rPr>
        <w:t>科技志编修研究。</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 xml:space="preserve">恩施州科技局 宋碧锋 0718-8417490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29</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关于县市高新技术企业创新活力与能级提升的研究——以仙桃市为例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学习贯彻习近平总书记考察湖北重要讲话精神，贯彻落实加快推进科技强省建设要求，全面调研梳理掌握仙桃市高新技术企业发展现状，查找当前仙桃市高新技术企业转型升级中面临的问题和存在的差距，学习借鉴外地先进经验做法，研究提出推进仙桃市高新技术企业创新活力与能级提升的对策建议，形成《关于县市高新技术企业创新活力与能级提升的研究报告——以仙桃市为例》，为全省基层县市推进高新技术企业高质量发展提供有益参考。</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仙桃市科技局 周海军 0728-3315863</w:t>
      </w:r>
    </w:p>
    <w:p>
      <w:pPr>
        <w:pStyle w:val="2"/>
        <w:numPr>
          <w:ilvl w:val="0"/>
          <w:numId w:val="0"/>
        </w:numPr>
        <w:spacing w:after="0" w:line="600" w:lineRule="exact"/>
        <w:ind w:firstLine="616"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30.关于创新驱动湖北非织造布产业转型升级的研究——</w:t>
      </w:r>
      <w:r>
        <w:rPr>
          <w:rFonts w:hint="eastAsia" w:ascii="楷体_GB2312" w:hAnsi="方正仿宋_GBK" w:eastAsia="楷体_GB2312" w:cs="方正仿宋_GBK"/>
          <w:spacing w:val="6"/>
          <w:kern w:val="2"/>
          <w:sz w:val="32"/>
          <w:szCs w:val="32"/>
          <w:highlight w:val="none"/>
          <w:lang w:val="en-US" w:eastAsia="zh-CN" w:bidi="ar-SA"/>
        </w:rPr>
        <w:t>以仙桃市非织造布产业为例</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贯彻落实省第十二次党代会</w:t>
      </w:r>
      <w:r>
        <w:rPr>
          <w:rFonts w:hint="eastAsia" w:ascii="仿宋_GB2312" w:hAnsi="方正仿宋_GBK" w:cs="方正仿宋_GBK"/>
          <w:sz w:val="32"/>
          <w:szCs w:val="32"/>
          <w:highlight w:val="none"/>
          <w:lang w:eastAsia="zh-CN"/>
        </w:rPr>
        <w:t>提出的</w:t>
      </w:r>
      <w:r>
        <w:rPr>
          <w:rFonts w:hint="eastAsia" w:ascii="仿宋_GB2312" w:hAnsi="方正仿宋_GBK" w:eastAsia="仿宋_GB2312" w:cs="方正仿宋_GBK"/>
          <w:sz w:val="32"/>
          <w:szCs w:val="32"/>
          <w:highlight w:val="none"/>
        </w:rPr>
        <w:t>关于“坚持创新驱动发展，加快建设现代产业体系”“加快形成若干个具有全国辐射力和国际竞争力的骨干产业和产业集群”要求，全面调研梳理仙桃市非织造布产业发展现状，查找当前推进仙桃非织造布产业产业链、人才链、创新链深度融合面临的问题和存在的差距，学习借鉴外地先进经验做法，研究提出创新推动非织造布产业转型升级的对策建议，形成《关于创新驱动非织造布产业转型升级的研究——以仙桃市为例》，为加快把湖北非织造布产业培育成为具有全国辐射力和国际竞争力的骨干产业和产业集群提供有益参考。</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仙桃市科技局 周海军 0728-3315863</w:t>
      </w:r>
    </w:p>
    <w:p>
      <w:pPr>
        <w:keepNext w:val="0"/>
        <w:keepLines w:val="0"/>
        <w:pageBreakBefore w:val="0"/>
        <w:widowControl w:val="0"/>
        <w:kinsoku/>
        <w:wordWrap/>
        <w:overflowPunct/>
        <w:topLinePunct w:val="0"/>
        <w:autoSpaceDE/>
        <w:autoSpaceDN/>
        <w:bidi w:val="0"/>
        <w:adjustRightInd w:val="0"/>
        <w:snapToGrid w:val="0"/>
        <w:spacing w:line="600" w:lineRule="exact"/>
        <w:ind w:firstLine="664"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pacing w:val="6"/>
          <w:sz w:val="32"/>
          <w:szCs w:val="32"/>
          <w:highlight w:val="none"/>
          <w:lang w:val="en-US" w:eastAsia="zh-CN"/>
        </w:rPr>
        <w:t>31</w:t>
      </w:r>
      <w:r>
        <w:rPr>
          <w:rFonts w:hint="eastAsia" w:ascii="楷体_GB2312" w:hAnsi="方正仿宋_GBK" w:eastAsia="楷体_GB2312" w:cs="方正仿宋_GBK"/>
          <w:spacing w:val="6"/>
          <w:sz w:val="32"/>
          <w:szCs w:val="32"/>
          <w:highlight w:val="none"/>
          <w:lang w:eastAsia="zh-CN"/>
        </w:rPr>
        <w:t>.关于仙桃市黄鳝产业建立“链长+链主+链创”机制的研究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深入学习贯彻落实党的二十大精神，根据仙桃打造黄鳝产业为农业第一产业的要求，全面调研梳理黄鳝产业发展现状，查找当前产业在补链、延链、固链、强链等工作中面临问题和存在差距，学习借鉴苏州、柳州、襄阳等地区叫响阳澄湖螃蟹、螺蛳粉、牛肉面等先进经验做法，研究提出推进黄鳝全产业链转型升级的对策建议，形成《关于推进仙桃市黄鳝产业建立“链长+链主+链创”机制的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仙桃市科技局 周海军 0728-3315863</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_GB2312" w:hAnsi="方正仿宋_GBK" w:eastAsia="楷体_GB2312" w:cs="方正仿宋_GBK"/>
          <w:spacing w:val="6"/>
          <w:sz w:val="32"/>
          <w:szCs w:val="32"/>
          <w:highlight w:val="none"/>
          <w:lang w:eastAsia="zh-CN"/>
        </w:rPr>
      </w:pPr>
      <w:r>
        <w:rPr>
          <w:rFonts w:hint="eastAsia" w:ascii="楷体_GB2312" w:hAnsi="方正仿宋_GBK" w:eastAsia="楷体_GB2312" w:cs="方正仿宋_GBK"/>
          <w:sz w:val="32"/>
          <w:szCs w:val="32"/>
          <w:highlight w:val="none"/>
          <w:lang w:val="en-US" w:eastAsia="zh-CN"/>
        </w:rPr>
        <w:t>32</w:t>
      </w:r>
      <w:r>
        <w:rPr>
          <w:rFonts w:hint="eastAsia" w:ascii="楷体_GB2312" w:hAnsi="方正仿宋_GBK" w:eastAsia="楷体_GB2312" w:cs="方正仿宋_GBK"/>
          <w:sz w:val="32"/>
          <w:szCs w:val="32"/>
          <w:highlight w:val="none"/>
        </w:rPr>
        <w:t>.</w:t>
      </w:r>
      <w:r>
        <w:rPr>
          <w:rFonts w:hint="eastAsia" w:ascii="楷体_GB2312" w:hAnsi="方正仿宋_GBK" w:eastAsia="楷体_GB2312" w:cs="方正仿宋_GBK"/>
          <w:spacing w:val="6"/>
          <w:sz w:val="32"/>
          <w:szCs w:val="32"/>
          <w:highlight w:val="none"/>
          <w:lang w:eastAsia="zh-CN"/>
        </w:rPr>
        <w:t>关于天门市创建国家级创新型县市的研究</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eastAsia="zh-CN"/>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深入贯彻落实《国务院办公厅关于县域创新驱动发展的若干意见》《科技部关于印发〈创新型县（市）建设工作指引〉的通知》和《省科技厅关于开展省级创新型县（市、区）建设工作的通知》等文件要求，全面调研梳理天门市关于创建国家级创新型县市工作的发展现状，查找当前创建工作面临的问题和存在的差距，学习借鉴创建成功地区先进经验做法，研究提出推进创建工作的对策建议，形成《关于天门市创建国家级创新型县市工作发展对策研究报告》。</w:t>
      </w:r>
      <w:r>
        <w:rPr>
          <w:rFonts w:hint="eastAsia" w:ascii="仿宋_GB2312" w:hAnsi="方正仿宋_GBK" w:eastAsia="仿宋_GB2312" w:cs="方正仿宋_GBK"/>
          <w:sz w:val="32"/>
          <w:szCs w:val="32"/>
          <w:highlight w:val="none"/>
        </w:rPr>
        <w:br w:type="textWrapping"/>
      </w:r>
      <w:r>
        <w:rPr>
          <w:rFonts w:hint="eastAsia" w:ascii="仿宋_GB2312" w:hAnsi="方正仿宋_GBK" w:cs="方正仿宋_GBK"/>
          <w:sz w:val="32"/>
          <w:szCs w:val="32"/>
          <w:highlight w:val="none"/>
          <w:lang w:val="en-US" w:eastAsia="zh-CN"/>
        </w:rPr>
        <w:t xml:space="preserve">   </w:t>
      </w: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天门市科技局 吴江 0728-8503396</w:t>
      </w:r>
    </w:p>
    <w:p>
      <w:pPr>
        <w:pStyle w:val="2"/>
        <w:numPr>
          <w:ilvl w:val="0"/>
          <w:numId w:val="0"/>
        </w:numPr>
        <w:spacing w:after="0" w:line="600" w:lineRule="exact"/>
        <w:ind w:firstLine="616"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33.关于天门市创建国家级农业科技园区的研究</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rPr>
        <w:t>研究内容：</w:t>
      </w:r>
      <w:r>
        <w:rPr>
          <w:rFonts w:hint="eastAsia" w:ascii="仿宋_GB2312" w:hAnsi="方正仿宋_GBK" w:cs="方正仿宋_GBK"/>
          <w:sz w:val="32"/>
          <w:szCs w:val="32"/>
          <w:highlight w:val="none"/>
          <w:lang w:eastAsia="zh-CN"/>
        </w:rPr>
        <w:t>对照</w:t>
      </w:r>
      <w:r>
        <w:rPr>
          <w:rFonts w:hint="eastAsia" w:ascii="仿宋_GB2312" w:hAnsi="方正仿宋_GBK" w:eastAsia="仿宋_GB2312" w:cs="方正仿宋_GBK"/>
          <w:sz w:val="32"/>
          <w:szCs w:val="32"/>
          <w:highlight w:val="none"/>
        </w:rPr>
        <w:t>国家级农业科技园区</w:t>
      </w:r>
      <w:r>
        <w:rPr>
          <w:rFonts w:hint="eastAsia" w:ascii="仿宋_GB2312" w:hAnsi="方正仿宋_GBK" w:cs="方正仿宋_GBK"/>
          <w:sz w:val="32"/>
          <w:szCs w:val="32"/>
          <w:highlight w:val="none"/>
          <w:lang w:eastAsia="zh-CN"/>
        </w:rPr>
        <w:t>建设</w:t>
      </w:r>
      <w:r>
        <w:rPr>
          <w:rFonts w:hint="eastAsia" w:ascii="仿宋_GB2312" w:hAnsi="方正仿宋_GBK" w:eastAsia="仿宋_GB2312" w:cs="方正仿宋_GBK"/>
          <w:sz w:val="32"/>
          <w:szCs w:val="32"/>
          <w:highlight w:val="none"/>
        </w:rPr>
        <w:t>总体要求，全面调研梳理天门市创建国家级农业科技园区工作的发展现状，查找当前创建工作面临的问题和存在的差距，学习借鉴创建成功地区先进经验做法，研究提出推进创建工作的对策建议，形成《关于天门市创建国家农业科技园区工作发展对策研究报告》。</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天门市科技局 吴江 0728-8503396</w:t>
      </w:r>
    </w:p>
    <w:p>
      <w:pPr>
        <w:pStyle w:val="2"/>
        <w:numPr>
          <w:ilvl w:val="0"/>
          <w:numId w:val="0"/>
        </w:numPr>
        <w:spacing w:after="0" w:line="600" w:lineRule="exact"/>
        <w:ind w:firstLine="616" w:firstLineChars="200"/>
        <w:rPr>
          <w:rFonts w:hint="eastAsia" w:ascii="楷体_GB2312" w:hAnsi="方正仿宋_GBK" w:eastAsia="楷体_GB2312" w:cs="方正仿宋_GBK"/>
          <w:spacing w:val="-6"/>
          <w:kern w:val="2"/>
          <w:sz w:val="32"/>
          <w:szCs w:val="32"/>
          <w:highlight w:val="none"/>
          <w:lang w:val="en-US" w:eastAsia="zh-CN" w:bidi="ar-SA"/>
        </w:rPr>
      </w:pPr>
      <w:r>
        <w:rPr>
          <w:rFonts w:hint="eastAsia" w:ascii="楷体_GB2312" w:hAnsi="方正仿宋_GBK" w:eastAsia="楷体_GB2312" w:cs="方正仿宋_GBK"/>
          <w:spacing w:val="-6"/>
          <w:kern w:val="2"/>
          <w:sz w:val="32"/>
          <w:szCs w:val="32"/>
          <w:highlight w:val="none"/>
          <w:lang w:val="en-US" w:eastAsia="zh-CN" w:bidi="ar-SA"/>
        </w:rPr>
        <w:t>34.潜江技术交易大市场建设研究</w:t>
      </w:r>
    </w:p>
    <w:p>
      <w:pPr>
        <w:pStyle w:val="2"/>
        <w:spacing w:after="0" w:line="600" w:lineRule="exact"/>
        <w:ind w:firstLine="643" w:firstLineChars="200"/>
        <w:rPr>
          <w:rFonts w:hint="eastAsia" w:ascii="仿宋_GB2312" w:hAnsi="方正仿宋_GBK" w:eastAsia="仿宋_GB2312" w:cs="方正仿宋_GBK"/>
          <w:sz w:val="32"/>
          <w:szCs w:val="32"/>
          <w:highlight w:val="none"/>
        </w:rPr>
      </w:pPr>
      <w:r>
        <w:rPr>
          <w:rFonts w:hint="eastAsia" w:ascii="仿宋_GB2312" w:hAnsi="方正仿宋_GBK" w:eastAsia="仿宋_GB2312" w:cs="方正仿宋_GBK"/>
          <w:b/>
          <w:bCs/>
          <w:sz w:val="32"/>
          <w:szCs w:val="32"/>
          <w:highlight w:val="none"/>
        </w:rPr>
        <w:t>研究内容：</w:t>
      </w:r>
      <w:r>
        <w:rPr>
          <w:rFonts w:hint="eastAsia" w:ascii="仿宋_GB2312" w:hAnsi="方正仿宋_GBK" w:eastAsia="仿宋_GB2312" w:cs="方正仿宋_GBK"/>
          <w:sz w:val="32"/>
          <w:szCs w:val="32"/>
          <w:highlight w:val="none"/>
        </w:rPr>
        <w:t>全面调研省内外技术交易市场的发展现状，学习借鉴国内外地区先进经验做法，梳理当前潜江市技术交易大市场建设面临的问题和存在的差距</w:t>
      </w:r>
      <w:r>
        <w:rPr>
          <w:rFonts w:hint="eastAsia" w:ascii="仿宋_GB2312" w:hAnsi="方正仿宋_GBK" w:cs="方正仿宋_GBK"/>
          <w:sz w:val="32"/>
          <w:szCs w:val="32"/>
          <w:highlight w:val="none"/>
          <w:lang w:eastAsia="zh-CN"/>
        </w:rPr>
        <w:t>，</w:t>
      </w:r>
      <w:r>
        <w:rPr>
          <w:rFonts w:hint="eastAsia" w:ascii="仿宋_GB2312" w:hAnsi="方正仿宋_GBK" w:eastAsia="仿宋_GB2312" w:cs="方正仿宋_GBK"/>
          <w:sz w:val="32"/>
          <w:szCs w:val="32"/>
          <w:highlight w:val="none"/>
        </w:rPr>
        <w:t>围绕功能定位、组织架构、管理机制、运营模式等方面，研究提出推进技术交易大市场建设工作的对策建议，形成《潜江技术交易大市场建设研究报告》。</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rPr>
      </w:pPr>
      <w:r>
        <w:rPr>
          <w:rFonts w:hint="eastAsia" w:ascii="仿宋_GB2312" w:hAnsi="方正仿宋_GBK" w:eastAsia="仿宋_GB2312" w:cs="方正仿宋_GBK"/>
          <w:b/>
          <w:bCs/>
          <w:kern w:val="2"/>
          <w:sz w:val="32"/>
          <w:szCs w:val="32"/>
          <w:highlight w:val="none"/>
          <w:lang w:val="en-US" w:eastAsia="zh-CN" w:bidi="ar-SA"/>
        </w:rPr>
        <w:t>指南联系人：</w:t>
      </w:r>
      <w:r>
        <w:rPr>
          <w:rFonts w:hint="eastAsia" w:ascii="仿宋_GB2312" w:hAnsi="方正仿宋_GBK" w:cs="方正仿宋_GBK"/>
          <w:sz w:val="32"/>
          <w:szCs w:val="32"/>
          <w:highlight w:val="none"/>
          <w:lang w:val="en-US" w:eastAsia="zh-CN"/>
        </w:rPr>
        <w:t>潜江市科技局 查忠忠 0728-6294379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35B7C"/>
    <w:rsid w:val="3703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2023-02-20T01:18:00Z</dcterms:created>
  <dc:creator>Administrator</dc:creator>
  <cp:lastModifiedBy>Administrator</cp:lastModifiedBy>
  <dcterms:modified xsi:type="dcterms:W3CDTF">2023-02-20T01:18:41Z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