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720" w:lineRule="exact"/>
        <w:jc w:val="center"/>
        <w:rPr>
          <w:rFonts w:ascii="华文新魏" w:hAnsi="宋体" w:eastAsia="华文新魏"/>
          <w:b/>
          <w:sz w:val="44"/>
          <w:szCs w:val="44"/>
        </w:rPr>
      </w:pPr>
      <w:r>
        <w:rPr>
          <w:rFonts w:hint="eastAsia" w:ascii="华文新魏" w:hAnsi="宋体" w:eastAsia="华文新魏"/>
          <w:b/>
          <w:sz w:val="44"/>
          <w:szCs w:val="44"/>
        </w:rPr>
        <w:t>2017年度湖北思想库课题</w:t>
      </w:r>
    </w:p>
    <w:p>
      <w:pPr>
        <w:spacing w:afterLines="50" w:line="720" w:lineRule="exact"/>
        <w:jc w:val="center"/>
        <w:rPr>
          <w:rFonts w:ascii="黑体" w:hAnsi="宋体" w:eastAsia="黑体"/>
          <w:sz w:val="44"/>
          <w:szCs w:val="44"/>
        </w:rPr>
      </w:pPr>
      <w:r>
        <w:rPr>
          <w:rFonts w:hint="eastAsia" w:ascii="华文新魏" w:hAnsi="宋体" w:eastAsia="华文新魏"/>
          <w:b/>
          <w:sz w:val="44"/>
          <w:szCs w:val="44"/>
        </w:rPr>
        <w:t>省级课题</w:t>
      </w:r>
      <w:r>
        <w:rPr>
          <w:rFonts w:hint="eastAsia" w:eastAsia="华文新魏" w:asciiTheme="minorHAnsi" w:hAnsiTheme="minorHAnsi"/>
          <w:b/>
          <w:sz w:val="44"/>
          <w:szCs w:val="44"/>
        </w:rPr>
        <w:t>申报</w:t>
      </w:r>
      <w:r>
        <w:rPr>
          <w:rFonts w:hint="eastAsia" w:ascii="华文新魏" w:hAnsi="宋体" w:eastAsia="华文新魏"/>
          <w:b/>
          <w:sz w:val="44"/>
          <w:szCs w:val="44"/>
        </w:rPr>
        <w:t>指南</w:t>
      </w:r>
    </w:p>
    <w:p>
      <w:pPr>
        <w:pStyle w:val="2"/>
        <w:spacing w:line="560" w:lineRule="exact"/>
        <w:ind w:firstLine="640"/>
        <w:rPr>
          <w:sz w:val="32"/>
          <w:szCs w:val="32"/>
        </w:rPr>
      </w:pPr>
      <w:r>
        <w:rPr>
          <w:rFonts w:hint="eastAsia"/>
          <w:sz w:val="32"/>
          <w:szCs w:val="32"/>
        </w:rPr>
        <w:t>一、湖北思想库课题着眼于国际国内新的形势，立足于湖北省情，以我省改革开放和全面建设小康社会进程中的重大理论和实际问题为主攻方向，重点研究湖北</w:t>
      </w:r>
      <w:r>
        <w:rPr>
          <w:sz w:val="32"/>
          <w:szCs w:val="32"/>
        </w:rPr>
        <w:t>经济建设、政治建设、文化建设和社会建设中</w:t>
      </w:r>
      <w:r>
        <w:rPr>
          <w:rFonts w:hint="eastAsia"/>
          <w:sz w:val="32"/>
          <w:szCs w:val="32"/>
        </w:rPr>
        <w:t>的热点难点问题，重点</w:t>
      </w:r>
      <w:r>
        <w:rPr>
          <w:sz w:val="32"/>
          <w:szCs w:val="32"/>
        </w:rPr>
        <w:t>支持应用研究和对策研究</w:t>
      </w:r>
      <w:r>
        <w:rPr>
          <w:rFonts w:hint="eastAsia"/>
          <w:sz w:val="32"/>
          <w:szCs w:val="32"/>
        </w:rPr>
        <w:t>。申报湖北思想库课题，需紧密结合省情，坚持理论联系实际，力争为省委省政府提供针对性强、可操作性强的对策建议。</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二</w:t>
      </w:r>
      <w:bookmarkStart w:id="0" w:name="_GoBack"/>
      <w:bookmarkEnd w:id="0"/>
      <w:r>
        <w:rPr>
          <w:rFonts w:hint="eastAsia" w:ascii="仿宋_GB2312" w:hAnsi="宋体" w:eastAsia="仿宋_GB2312"/>
          <w:sz w:val="32"/>
          <w:szCs w:val="32"/>
        </w:rPr>
        <w:t>、参考选题提供选题方向和研究范围，</w:t>
      </w:r>
      <w:r>
        <w:rPr>
          <w:rFonts w:ascii="仿宋_GB2312" w:hAnsi="宋体" w:eastAsia="仿宋_GB2312"/>
          <w:sz w:val="32"/>
          <w:szCs w:val="32"/>
        </w:rPr>
        <w:t>申报者</w:t>
      </w:r>
      <w:r>
        <w:rPr>
          <w:rFonts w:hint="eastAsia" w:ascii="仿宋_GB2312" w:hAnsi="宋体" w:eastAsia="仿宋_GB2312"/>
          <w:sz w:val="32"/>
          <w:szCs w:val="32"/>
        </w:rPr>
        <w:t>可</w:t>
      </w:r>
      <w:r>
        <w:rPr>
          <w:rFonts w:ascii="仿宋_GB2312" w:hAnsi="宋体" w:eastAsia="仿宋_GB2312"/>
          <w:sz w:val="32"/>
          <w:szCs w:val="32"/>
        </w:rPr>
        <w:t>参照</w:t>
      </w:r>
      <w:r>
        <w:rPr>
          <w:rFonts w:hint="eastAsia" w:ascii="仿宋_GB2312" w:hAnsi="宋体" w:eastAsia="仿宋_GB2312"/>
          <w:sz w:val="32"/>
          <w:szCs w:val="32"/>
        </w:rPr>
        <w:t>指南</w:t>
      </w:r>
      <w:r>
        <w:rPr>
          <w:rFonts w:ascii="仿宋_GB2312" w:hAnsi="宋体" w:eastAsia="仿宋_GB2312"/>
          <w:sz w:val="32"/>
          <w:szCs w:val="32"/>
        </w:rPr>
        <w:t>自行设计具体题目。</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1.湖北深度融入“一带一路”战略构建内陆开放新格局研究</w:t>
      </w:r>
    </w:p>
    <w:p>
      <w:pPr>
        <w:spacing w:line="360" w:lineRule="auto"/>
        <w:ind w:firstLine="566" w:firstLineChars="177"/>
        <w:rPr>
          <w:rFonts w:ascii="仿宋_GB2312" w:hAnsi="宋体" w:eastAsia="仿宋_GB2312" w:cs="宋体"/>
          <w:color w:val="000000"/>
          <w:sz w:val="32"/>
          <w:szCs w:val="32"/>
        </w:rPr>
      </w:pPr>
      <w:r>
        <w:rPr>
          <w:rFonts w:hint="eastAsia" w:ascii="仿宋_GB2312" w:hAnsi="宋体" w:eastAsia="仿宋_GB2312" w:cs="宋体"/>
          <w:color w:val="000000"/>
          <w:sz w:val="32"/>
          <w:szCs w:val="32"/>
        </w:rPr>
        <w:t>2.湖北“一主两副多极”战略研究</w:t>
      </w:r>
    </w:p>
    <w:p>
      <w:pPr>
        <w:spacing w:line="360" w:lineRule="auto"/>
        <w:ind w:firstLine="566" w:firstLineChars="177"/>
        <w:rPr>
          <w:rFonts w:ascii="仿宋_GB2312" w:hAnsi="宋体" w:eastAsia="仿宋_GB2312" w:cs="宋体"/>
          <w:color w:val="000000"/>
          <w:sz w:val="32"/>
          <w:szCs w:val="32"/>
        </w:rPr>
      </w:pPr>
      <w:r>
        <w:rPr>
          <w:rFonts w:hint="eastAsia" w:ascii="仿宋_GB2312" w:hAnsi="宋体" w:eastAsia="仿宋_GB2312" w:cs="宋体"/>
          <w:color w:val="000000"/>
          <w:sz w:val="32"/>
          <w:szCs w:val="32"/>
        </w:rPr>
        <w:t>3.湖北在长江经济带中绿色崛起的研究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4.湖北开放型经济供给侧结构性改革研究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5.湖北实施创新驱动战略与完善创新创业环境研究</w:t>
      </w:r>
    </w:p>
    <w:p>
      <w:pPr>
        <w:ind w:firstLine="566" w:firstLineChars="177"/>
        <w:rPr>
          <w:rFonts w:ascii="仿宋_GB2312" w:eastAsia="仿宋_GB2312"/>
          <w:sz w:val="32"/>
          <w:szCs w:val="32"/>
        </w:rPr>
      </w:pPr>
      <w:r>
        <w:rPr>
          <w:rFonts w:hint="eastAsia" w:ascii="仿宋_GB2312" w:hAnsi="宋体" w:eastAsia="仿宋_GB2312" w:cs="宋体"/>
          <w:color w:val="000000"/>
          <w:kern w:val="0"/>
          <w:sz w:val="32"/>
          <w:szCs w:val="32"/>
        </w:rPr>
        <w:t>6.以深化关键性改革推动湖北聚力创新研究</w:t>
      </w:r>
    </w:p>
    <w:p>
      <w:pPr>
        <w:widowControl/>
        <w:ind w:firstLine="566" w:firstLineChars="177"/>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7.湖北城乡协调发展的问题与对策研究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8.提升湖北制造核心竞争力研究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9.加快构建湖北自贸区制度体系和监管模式研究</w:t>
      </w:r>
    </w:p>
    <w:p>
      <w:pPr>
        <w:ind w:firstLine="566" w:firstLineChars="177"/>
        <w:rPr>
          <w:rFonts w:ascii="仿宋_GB2312" w:eastAsia="仿宋_GB2312"/>
          <w:sz w:val="32"/>
          <w:szCs w:val="32"/>
        </w:rPr>
      </w:pPr>
      <w:r>
        <w:rPr>
          <w:rFonts w:hint="eastAsia" w:ascii="仿宋_GB2312" w:eastAsia="仿宋_GB2312"/>
          <w:sz w:val="32"/>
          <w:szCs w:val="32"/>
        </w:rPr>
        <w:t>10.湖北发展PPP模式的问题与对策研究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11.</w:t>
      </w:r>
      <w:r>
        <w:rPr>
          <w:rFonts w:ascii="仿宋_GB2312" w:hAnsi="宋体" w:eastAsia="仿宋_GB2312" w:cs="宋体"/>
          <w:kern w:val="0"/>
          <w:sz w:val="32"/>
          <w:szCs w:val="32"/>
        </w:rPr>
        <w:t>湖北农业供给侧结构性改革研究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12.湖北农村一、二、三产融合发展研究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13.湖北农民工增收问题研究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14.全面二孩政策对湖北城镇化的影响研究</w:t>
      </w:r>
    </w:p>
    <w:p>
      <w:pPr>
        <w:widowControl/>
        <w:ind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15.湖北建设文化强省与文化自信、传统文化等关系研究</w:t>
      </w:r>
    </w:p>
    <w:p>
      <w:pPr>
        <w:widowControl/>
        <w:ind w:right="-1191" w:rightChars="-567" w:firstLine="566" w:firstLineChars="177"/>
        <w:rPr>
          <w:rFonts w:ascii="仿宋_GB2312" w:hAnsi="宋体" w:eastAsia="仿宋_GB2312" w:cs="宋体"/>
          <w:kern w:val="0"/>
          <w:sz w:val="32"/>
          <w:szCs w:val="32"/>
        </w:rPr>
      </w:pPr>
      <w:r>
        <w:rPr>
          <w:rFonts w:hint="eastAsia" w:ascii="仿宋_GB2312" w:hAnsi="宋体" w:eastAsia="仿宋_GB2312" w:cs="宋体"/>
          <w:kern w:val="0"/>
          <w:sz w:val="32"/>
          <w:szCs w:val="32"/>
        </w:rPr>
        <w:t>16.建立科学权威、公开透明的哲学社会科学成果评价体系研究</w:t>
      </w:r>
    </w:p>
    <w:p>
      <w:pPr>
        <w:widowControl/>
        <w:jc w:val="lef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0E3E"/>
    <w:rsid w:val="00146628"/>
    <w:rsid w:val="00272BB9"/>
    <w:rsid w:val="002837C4"/>
    <w:rsid w:val="002A41D0"/>
    <w:rsid w:val="002A5DB5"/>
    <w:rsid w:val="003B0BEF"/>
    <w:rsid w:val="0044233E"/>
    <w:rsid w:val="004C3AF5"/>
    <w:rsid w:val="005942E3"/>
    <w:rsid w:val="006111B6"/>
    <w:rsid w:val="00654A45"/>
    <w:rsid w:val="006C035D"/>
    <w:rsid w:val="007463AB"/>
    <w:rsid w:val="0078521E"/>
    <w:rsid w:val="00792EB3"/>
    <w:rsid w:val="007A52C8"/>
    <w:rsid w:val="007B68B5"/>
    <w:rsid w:val="008920DF"/>
    <w:rsid w:val="0090423D"/>
    <w:rsid w:val="00917AD4"/>
    <w:rsid w:val="00944479"/>
    <w:rsid w:val="00971274"/>
    <w:rsid w:val="00985C30"/>
    <w:rsid w:val="00A9639B"/>
    <w:rsid w:val="00AD57F3"/>
    <w:rsid w:val="00B30F84"/>
    <w:rsid w:val="00B93A43"/>
    <w:rsid w:val="00C1510A"/>
    <w:rsid w:val="00C25DAB"/>
    <w:rsid w:val="00C929F5"/>
    <w:rsid w:val="00CB13AA"/>
    <w:rsid w:val="00CC0E3E"/>
    <w:rsid w:val="00CD6B93"/>
    <w:rsid w:val="00D020C5"/>
    <w:rsid w:val="00D32D5C"/>
    <w:rsid w:val="00D90E44"/>
    <w:rsid w:val="00E0247C"/>
    <w:rsid w:val="00E377ED"/>
    <w:rsid w:val="00E82842"/>
    <w:rsid w:val="00EE54BE"/>
    <w:rsid w:val="00F3542B"/>
    <w:rsid w:val="00F52BFB"/>
    <w:rsid w:val="00F85EAF"/>
    <w:rsid w:val="389E504A"/>
    <w:rsid w:val="3CBB3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line="680" w:lineRule="exact"/>
      <w:ind w:firstLine="560" w:firstLineChars="200"/>
    </w:pPr>
    <w:rPr>
      <w:rFonts w:ascii="仿宋_GB2312" w:hAnsi="宋体" w:eastAsia="仿宋_GB2312"/>
      <w:sz w:val="28"/>
      <w:szCs w:val="28"/>
    </w:rPr>
  </w:style>
  <w:style w:type="paragraph" w:styleId="3">
    <w:name w:val="Plain Text"/>
    <w:basedOn w:val="1"/>
    <w:link w:val="10"/>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9">
    <w:name w:val="正文文本缩进 Char"/>
    <w:basedOn w:val="6"/>
    <w:link w:val="2"/>
    <w:qFormat/>
    <w:uiPriority w:val="0"/>
    <w:rPr>
      <w:rFonts w:ascii="仿宋_GB2312" w:hAnsi="宋体" w:eastAsia="仿宋_GB2312" w:cs="Times New Roman"/>
      <w:sz w:val="28"/>
      <w:szCs w:val="28"/>
    </w:rPr>
  </w:style>
  <w:style w:type="character" w:customStyle="1" w:styleId="10">
    <w:name w:val="纯文本 Char"/>
    <w:basedOn w:val="6"/>
    <w:link w:val="3"/>
    <w:qFormat/>
    <w:uiPriority w:val="0"/>
    <w:rPr>
      <w:rFonts w:ascii="宋体" w:hAnsi="Courier New" w:eastAsia="宋体" w:cs="Courier New"/>
      <w:szCs w:val="21"/>
    </w:rPr>
  </w:style>
  <w:style w:type="character" w:customStyle="1" w:styleId="11">
    <w:name w:val="页眉 Char"/>
    <w:basedOn w:val="6"/>
    <w:link w:val="5"/>
    <w:uiPriority w:val="99"/>
    <w:rPr>
      <w:rFonts w:ascii="Times New Roman" w:hAnsi="Times New Roman" w:eastAsia="宋体" w:cs="Times New Roman"/>
      <w:sz w:val="18"/>
      <w:szCs w:val="18"/>
    </w:rPr>
  </w:style>
  <w:style w:type="character" w:customStyle="1" w:styleId="12">
    <w:name w:val="页脚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Words>
  <Characters>2712</Characters>
  <Lines>22</Lines>
  <Paragraphs>6</Paragraphs>
  <ScaleCrop>false</ScaleCrop>
  <LinksUpToDate>false</LinksUpToDate>
  <CharactersWithSpaces>3181</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2016-06-20T03:14:00Z</dcterms:created>
  <dc:creator>Administrator</dc:creator>
  <cp:lastModifiedBy>Administrator</cp:lastModifiedBy>
  <cp:lastPrinted>2017-04-12T06:59:00Z</cp:lastPrinted>
  <dcterms:modified xsi:type="dcterms:W3CDTF">2017-04-17T08:46:46Z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