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7BC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rPr>
      </w:pPr>
      <w:r>
        <w:rPr>
          <w:rFonts w:hint="eastAsia"/>
          <w:sz w:val="36"/>
          <w:szCs w:val="36"/>
        </w:rPr>
        <w:t>国家艺术基金（一般项目）2026年度美术创作资助项目申报指南</w:t>
      </w:r>
    </w:p>
    <w:p w14:paraId="68070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国家艺术基金面向社会受理美术创作资助项目的申报，组织专家评审，确定资助项目和资助额度，并实施监管。</w:t>
      </w:r>
    </w:p>
    <w:p w14:paraId="1D4601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0BE0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根据《国家艺术基金章程》《中央专项彩票公益金支持国家艺术基金项目资金管理办法》，结合《国家艺术基金项目资助管理办法》《国家艺术基金资助项目经费管理办法》等文件，制定本指南。</w:t>
      </w:r>
    </w:p>
    <w:p w14:paraId="38739B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8AB74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一、资助要求</w:t>
      </w:r>
    </w:p>
    <w:p w14:paraId="3CEBC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凝聚文艺原创能力，着眼满足人民群众多样化、多层次、多方面精神文化需求，不断提升精神能量、文化内涵、艺术价值，经得起人民检验和评判的优秀美术作品。</w:t>
      </w:r>
    </w:p>
    <w:p w14:paraId="3B5F4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重点资助聚焦国家重大战略，弘扬伟大建党精神，弘扬以爱国主义为核心的民族精神和以改革创新为核心的时代精神，唱响昂扬时代主旋律的作品；以现实主义精神和浪漫主义情怀观照人民的生活、命运、情感，反映人民的喜怒哀乐和气象万千的生活景象，讴歌奋斗人生、刻画最美人物、描绘祖国秀美山河，具有显著时代意义和历史、文化、学术价值的作品。</w:t>
      </w:r>
    </w:p>
    <w:p w14:paraId="0B02FC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CBC87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二、资助类型</w:t>
      </w:r>
    </w:p>
    <w:p w14:paraId="6EB9D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本项目包括组织创作项目和个人创作项目。</w:t>
      </w:r>
    </w:p>
    <w:p w14:paraId="5F5FA5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（一）组织创作项目资助已经完成前期准备工作，且在2025年4月15日之后开展的美术作品创作。项目申报主体为从事美术创作、展览、教育的机构或单位。</w:t>
      </w:r>
    </w:p>
    <w:p w14:paraId="7DFD73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（二）个人创作项目资助在2024年1月1日至12月31日之间创作的美术作品。项目申报主体为个人。创作的作品由国家艺术基金管理中心（以下简称“管理中心”）联合国家重点美术馆和省级美术作品展览机构收藏。</w:t>
      </w:r>
    </w:p>
    <w:p w14:paraId="02ACB7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04F8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三、资助范围</w:t>
      </w:r>
    </w:p>
    <w:p w14:paraId="71791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本项目资助中国画、油画、版画、雕塑、水彩（粉）画、漆画和书法、篆刻等作品创作。</w:t>
      </w:r>
    </w:p>
    <w:p w14:paraId="19D3E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（一）组织创作项目须创作不少于30件（组）作品。创作作品可为单幅、单件作品，也可为整组作品。</w:t>
      </w:r>
    </w:p>
    <w:p w14:paraId="32E1A6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rPr>
        <w:t>（二）个人创作项目创作作品可为单幅、单件作品，也可为整组作品。</w:t>
      </w:r>
      <w:r>
        <w:rPr>
          <w:rFonts w:hint="eastAsia"/>
          <w:sz w:val="24"/>
          <w:szCs w:val="24"/>
          <w:lang w:val="en-US" w:eastAsia="zh-CN"/>
        </w:rPr>
        <w:t xml:space="preserve"> </w:t>
      </w:r>
    </w:p>
    <w:p w14:paraId="5BCCC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创作作品的尺幅、尺度为：中国画、油画、水彩（粉）画作品单幅不小于1.5米×1.5米；版画、漆画作品单幅不小于1米×1米；雕塑作品单件最长边不小于1.2米，应为硬质材料；书法作品单件不小于1米×1.8米；篆刻作品单件不小于0.035米×0.035米。不在规定尺幅和尺度范围内的作品，应在申报项目时特别注明。</w:t>
      </w:r>
    </w:p>
    <w:p w14:paraId="4F0FCE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5DB1F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四、申请额度</w:t>
      </w:r>
    </w:p>
    <w:p w14:paraId="72576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rPr>
        <w:t>（一）组织创作项目申请资助资金的额度不超过200万元。</w:t>
      </w:r>
      <w:r>
        <w:rPr>
          <w:rFonts w:hint="eastAsia"/>
          <w:sz w:val="24"/>
          <w:szCs w:val="24"/>
          <w:lang w:val="en-US" w:eastAsia="zh-CN"/>
        </w:rPr>
        <w:t xml:space="preserve"> </w:t>
      </w:r>
    </w:p>
    <w:p w14:paraId="2F9E5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（二）个人创作项目申请资助资金的额度不超过10万元。</w:t>
      </w:r>
    </w:p>
    <w:p w14:paraId="1C2A4E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710A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五、资助方式</w:t>
      </w:r>
    </w:p>
    <w:p w14:paraId="79214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对具备实施条件的组织创作项目，国家艺术基金将先期拨付资助资金总额的50%；完成考察采风并召开创作研讨论证会后，拨付资助资金总额的30%；项目完成并验收合格后，拨付剩余20%的资助资金。资助资金主要用于创作采风、学术研讨、资料收集、材料购置、作品展览和结集出版等与创作和宣传推广活动直接相关的支出。</w:t>
      </w:r>
    </w:p>
    <w:p w14:paraId="01093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对立项资助的个人创作项目，项目申报主体与管理中心签订《国家艺术基金资助美术作品收藏协议书》并完成作品移交后，国家艺术基金将一次性拨付资助资金。资助资金主要用于创作采风、资料收集和材料购置等与创作有关的支出。</w:t>
      </w:r>
    </w:p>
    <w:p w14:paraId="062B8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8E0F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（三）项目经费支付按照国库集中支付有关制度规定执行。</w:t>
      </w:r>
    </w:p>
    <w:p w14:paraId="3F22C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（四）对资助成果，国家艺术基金将与相关文化艺术机构、单位合作，择优组织展览、出版、研讨和宣传推广等成果运用活动。</w:t>
      </w:r>
    </w:p>
    <w:p w14:paraId="01C067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6E5E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六、申报条件</w:t>
      </w:r>
    </w:p>
    <w:p w14:paraId="4875A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（一）申报组织创作项目的机构或单位（不含性质为机关法人的单位）应同时具备以下条件：</w:t>
      </w:r>
    </w:p>
    <w:p w14:paraId="33032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1.2022年4月15日前在中华人民共和国内地（大陆）同级行政机关登记、注册的机构或单位，在香港特别行政区、澳门特别行政区依法进行商业登记、公司注册或社团登记注册的机构或单位。</w:t>
      </w:r>
    </w:p>
    <w:p w14:paraId="06849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2.项目申报主体应设有面向公众开放的美术作品展览场馆。</w:t>
      </w:r>
    </w:p>
    <w:p w14:paraId="6FAA71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3.对申报项目依法享有完整的著作权，不侵犯任何第三方的著作权或其他合法权益。</w:t>
      </w:r>
    </w:p>
    <w:p w14:paraId="62BF3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4.能够提供详实、可行的创作活动实施方案；与创作团队成员签署的创作协议，并明确作品归属；已落实资金证明，已落实资金应不少于申请资助资金。</w:t>
      </w:r>
    </w:p>
    <w:p w14:paraId="124935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5.已获得其他国家级美术工程资助的项目，不能重复申报本项目。</w:t>
      </w:r>
    </w:p>
    <w:p w14:paraId="00639A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2E6E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（二）申报个人创作项目的文艺工作者应同时具备以下条件：</w:t>
      </w:r>
    </w:p>
    <w:p w14:paraId="1D5BC8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1.户籍要求（符合其中1条即可）：</w:t>
      </w:r>
    </w:p>
    <w:p w14:paraId="52E2C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（1）具有中华人民共和国内地（大陆）户籍；获得香港特别行政区、澳门特别行政区永久性居民身份的中国公民。</w:t>
      </w:r>
    </w:p>
    <w:p w14:paraId="59E9B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（2）受聘、就读于大陆艺术机构、单位或高等院校的台湾地区文艺工作者。</w:t>
      </w:r>
    </w:p>
    <w:p w14:paraId="503044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2.对申报项目依法享有完整的著作权，不侵犯任何第三方的著作权或其他合法权益。</w:t>
      </w:r>
    </w:p>
    <w:p w14:paraId="415F5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由本人所在地区或所属系统县级及以上文化和旅游行政部门、美术家协会（学会）、画（书）院、美术馆或开设美术创作研究专业的高等院校（所）等机构、单位出具推荐意见；受聘、就读于大陆艺术机构、单位或高等院校的台湾地区文艺工作者应由其受聘、就读的艺术机构、单位或高等院校出具推荐意见。</w:t>
      </w:r>
    </w:p>
    <w:p w14:paraId="22D5B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已获得其他国家级美术工程资助的作品，不能重复申报本项目。已获得“国家艺术基金美术个人创作资助项目”和“国家艺术基金青年艺术创作人才资助项目”的项目主体，在资助项目尚未提交结项验收前，不能申报本项目。本项目与“国家艺术基金2026年度青年艺术创作人才资助项目”不能兼报。</w:t>
      </w:r>
    </w:p>
    <w:p w14:paraId="6D542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27E6F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七、申报数量</w:t>
      </w:r>
    </w:p>
    <w:p w14:paraId="67759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（一）同一项目申报主体申报组织创作项目不超过2项。</w:t>
      </w:r>
    </w:p>
    <w:p w14:paraId="1FDB7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（二）同一项目申报主体可申报1项个人创作项目。</w:t>
      </w:r>
    </w:p>
    <w:p w14:paraId="6CF7FB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D47BE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八、申报时间</w:t>
      </w:r>
    </w:p>
    <w:p w14:paraId="07E97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本项目从2025年4月15日起开始申报，至6月15日截止申报。管理中心在申报期内受理项目申报，并提供相关咨询服务，逾期不予受理。</w:t>
      </w:r>
    </w:p>
    <w:p w14:paraId="7966D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02049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九、申报程序</w:t>
      </w:r>
    </w:p>
    <w:p w14:paraId="43464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项目申报主体在规定的申报受理期内，通过国家艺术基金网站（http://www.cnaf.cn），登录“国家艺术基金资助项目管理系统”，按要求填写《国家艺术基金（一般项目）2026年度美术创作资助项目申报表》，上传申报材料。</w:t>
      </w:r>
    </w:p>
    <w:p w14:paraId="73414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（二）管理中心自申请截止之日起30日内，完成对申报项目的审核。符合相关规定的予以受理；不符合相关规定的，不予受理并通知项目申报主体。</w:t>
      </w:r>
    </w:p>
    <w:p w14:paraId="1C3088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（三）对项目申报主体提交的申报材料，管理中心按规定管理，并根据工作需要使用。</w:t>
      </w:r>
    </w:p>
    <w:p w14:paraId="21BDD3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FF1C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十、申报材料</w:t>
      </w:r>
    </w:p>
    <w:p w14:paraId="2C20AA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（一）《国家艺术基金（一般项目）2026年度美术创作资助项目申报表》。</w:t>
      </w:r>
    </w:p>
    <w:p w14:paraId="55C91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4766C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（三）申报项目已经获得或正在申请其他财政性资金、基金支持以及第三方资助的，须提供相应的批准文件或申报材料。</w:t>
      </w:r>
    </w:p>
    <w:p w14:paraId="4687B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申报组织创作项目的内地（大陆）项目申报主体须提供同级行政主管部门颁发的登记、注册证书和统一社会信用代码证书，港澳特区项目申报主体须提供商业登记证书、公司注册证书或社团注册证明书等资质证明文件；已落实资金证明，上一年度财务报表（资产负债表、利润表或收入支出决算表）和本年度1月份社会保险个人权益记录（单位缴费信息）；组织创作活动的工作方案，全部创作团队成员的艺术简介和已签署的创作协议。</w:t>
      </w:r>
    </w:p>
    <w:p w14:paraId="2F654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（五）申报组织创作项目须提交创作作品的构思草图、初稿或作品小样的照片。</w:t>
      </w:r>
    </w:p>
    <w:p w14:paraId="30EE3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申报个人创作项目的内地（大陆）项目申报主体须提供身份证；港澳特区项目申报主体须提供港澳永久性居民身份和中国公民身份的证明；台湾地区项目申报主体须提供台湾居民来往大陆通行证或台湾居民居住证，与受聘艺术机构、单位签订的聘用合同或就读院校学生证。</w:t>
      </w:r>
    </w:p>
    <w:p w14:paraId="218F1F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（七）申报个人创作项目须提交申报项目作品的高清照片，项目申报主体曾在本领域获得专业奖项或参加过省级及以上展览活动的获奖、参展证书以及代表作品的照片。</w:t>
      </w:r>
    </w:p>
    <w:p w14:paraId="36381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（八）申报材料应于2025年6月15日前通过网络提交，管理中心不接受纸质申报材料。作为附件上传的辅助材料，图片应采用扫描的方式形成，视频应完整清晰，可识别度高。</w:t>
      </w:r>
    </w:p>
    <w:p w14:paraId="686DAC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BCF89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十一、签约实施</w:t>
      </w:r>
    </w:p>
    <w:p w14:paraId="4FC56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对立项资助的组织创作项目，管理中心将与项目申报主体签订《国家艺术基金资助项目协议书》；对立项资助的个人创作项目，管理中心将与项目申报主体签订《国家艺术基金资助美术作品收藏协议书》。《国家艺术基金（一般项目）2026年度美术创作资助项目申报表》作为协议书附件，具有同等约束力。</w:t>
      </w:r>
    </w:p>
    <w:p w14:paraId="1E974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报项目立项后，项目主体视为同意按照国家艺术基金安排，参加国家艺术基金组织的展览、研讨、出版和展播等宣传推广活动，并将全部项目成果的展览权、放映权、广播权和信息网络传播权等与成果运用相关的著作权以非专有使用许可的方式授予管理中心。</w:t>
      </w:r>
    </w:p>
    <w:p w14:paraId="727F3D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6A3AF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十二、监督验收</w:t>
      </w:r>
    </w:p>
    <w:p w14:paraId="1E8B9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8C84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（一）组织创作项目应于2027年10月31日前提交完整的成果材料，参加结项验收。个人创作项目应于2027年6月30日前提交完整的成果材料，参加结项验收。</w:t>
      </w:r>
    </w:p>
    <w:p w14:paraId="32C7E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（二）组织创作项目申请结项验收时，须在面向公众开放的美术作品展览场馆开展创作作品展览活动。</w:t>
      </w:r>
    </w:p>
    <w:p w14:paraId="340F1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（三）管理中心将按照《国家艺术基金资助项目监督管理办法》，对资助项目实施情况进行监督，并组织专家对资助项目进行结项验收。</w:t>
      </w:r>
    </w:p>
    <w:p w14:paraId="775D5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（四）项目主体要保证申报项目在申报及后续实施过程中均不侵犯任何第三方的著作权及其他合法权益。如有侵犯，项目主体依法承担全部责任。</w:t>
      </w:r>
    </w:p>
    <w:p w14:paraId="7D03D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5FAAD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1.项目主体在项目实施过程中，侵犯任何第三方的著作权及其他合法权益；</w:t>
      </w:r>
    </w:p>
    <w:p w14:paraId="0EC64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2.组织创作项目实施内容、经费支出、结项成果等与《国家艺术基金资助项目协议书》的约定存在重大差异；</w:t>
      </w:r>
    </w:p>
    <w:p w14:paraId="29B93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3.项目主体存在其他弄虚作假、挪用资助资金、违反《国家艺术基金项目资助管理办法》《国家艺术基金资助项目经费管理办法》等情形；</w:t>
      </w:r>
    </w:p>
    <w:p w14:paraId="008CF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4.项目主体有其他严重违法违纪行为。</w:t>
      </w:r>
    </w:p>
    <w:p w14:paraId="4E9FAC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9DF1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十三、其他</w:t>
      </w:r>
    </w:p>
    <w:p w14:paraId="216FA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资助项目在实施过程中，应在相关场所和材料显著位置标注“彩票公益金资助——中国福利彩票和中国体育彩票”和“国家艺术基金资助”标识。项目主体应妥善保管资助项目的作品，未经管理中心书面同意，不得出售、捐赠或变相转让。</w:t>
      </w:r>
    </w:p>
    <w:p w14:paraId="0EC01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rPr>
        <w:t>（二）国家艺术基金对项目主体在项目申报、实施过程中与第三方产生的纠纷不承担任何责任。</w:t>
      </w:r>
      <w:r>
        <w:rPr>
          <w:rFonts w:hint="eastAsia"/>
          <w:sz w:val="24"/>
          <w:szCs w:val="24"/>
          <w:lang w:val="en-US" w:eastAsia="zh-CN"/>
        </w:rPr>
        <w:t xml:space="preserve"> </w:t>
      </w:r>
    </w:p>
    <w:p w14:paraId="49C3B9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（三）管理中心对本指南拥有最终解释权。</w:t>
      </w:r>
      <w:bookmarkStart w:id="0" w:name="_GoBack"/>
      <w:bookmarkEnd w:id="0"/>
    </w:p>
    <w:p w14:paraId="4C792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C4D51"/>
    <w:rsid w:val="18AB4F82"/>
    <w:rsid w:val="58DC4D51"/>
    <w:rsid w:val="6FF9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4113</Words>
  <Characters>4217</Characters>
  <Lines>0</Lines>
  <Paragraphs>0</Paragraphs>
  <TotalTime>7</TotalTime>
  <ScaleCrop>false</ScaleCrop>
  <LinksUpToDate>false</LinksUpToDate>
  <CharactersWithSpaces>4220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2025-03-21T03:04:00Z</dcterms:created>
  <dc:creator>罗罗</dc:creator>
  <cp:lastModifiedBy>罗罗</cp:lastModifiedBy>
  <dcterms:modified xsi:type="dcterms:W3CDTF">2025-03-21T06:33:44Z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23492AC0FFF34E799AA25732E5E4FBCF_11</vt:lpwstr>
  </property>
  <property fmtid="{D5CDD505-2E9C-101B-9397-08002B2CF9AE}" pid="4" name="KSOTemplateDocerSaveRecord">
    <vt:lpwstr>eyJoZGlkIjoiMmI1YjQ1ZjQ3Mzk2NjY2NTlkNGE4NWE3YjE5MDE1YzciLCJ1c2VySWQiOiI0MjA5MDQ4NTkifQ==</vt:lpwstr>
  </property>
</Properties>
</file>